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62A9C" w14:textId="41DC2D5F" w:rsidR="0035307C" w:rsidRPr="00753CA8" w:rsidRDefault="00336336">
      <w:pPr>
        <w:rPr>
          <w:rFonts w:ascii="Arial" w:hAnsi="Arial" w:cs="Arial"/>
          <w:b/>
          <w:bCs/>
          <w:sz w:val="28"/>
          <w:szCs w:val="28"/>
        </w:rPr>
      </w:pPr>
      <w:r w:rsidRPr="00753CA8">
        <w:rPr>
          <w:rFonts w:ascii="Arial" w:hAnsi="Arial" w:cs="Arial"/>
          <w:b/>
          <w:bCs/>
          <w:sz w:val="28"/>
          <w:szCs w:val="28"/>
        </w:rPr>
        <w:t>Fit for Future Plan</w:t>
      </w:r>
    </w:p>
    <w:p w14:paraId="4CE0BD4D" w14:textId="2A0A12B5" w:rsidR="00336336" w:rsidRPr="00753CA8" w:rsidRDefault="00F51F46">
      <w:pPr>
        <w:rPr>
          <w:rFonts w:ascii="Arial" w:hAnsi="Arial" w:cs="Arial"/>
          <w:sz w:val="28"/>
          <w:szCs w:val="28"/>
        </w:rPr>
      </w:pPr>
      <w:r w:rsidRPr="00753CA8">
        <w:rPr>
          <w:rFonts w:ascii="Arial" w:hAnsi="Arial" w:cs="Arial"/>
          <w:sz w:val="28"/>
          <w:szCs w:val="28"/>
        </w:rPr>
        <w:t xml:space="preserve">Occupation:  </w:t>
      </w:r>
      <w:r w:rsidR="00336336" w:rsidRPr="00753CA8">
        <w:rPr>
          <w:rFonts w:ascii="Arial" w:hAnsi="Arial" w:cs="Arial"/>
          <w:sz w:val="28"/>
          <w:szCs w:val="28"/>
        </w:rPr>
        <w:t>Drylining</w:t>
      </w:r>
    </w:p>
    <w:p w14:paraId="5BA3C3BE" w14:textId="77777777" w:rsidR="00F51F46" w:rsidRPr="00753CA8" w:rsidRDefault="00F51F46">
      <w:pPr>
        <w:rPr>
          <w:rFonts w:ascii="Arial" w:hAnsi="Arial" w:cs="Arial"/>
          <w:sz w:val="20"/>
          <w:szCs w:val="20"/>
        </w:rPr>
      </w:pPr>
    </w:p>
    <w:p w14:paraId="5BA2A417" w14:textId="156D9FA6" w:rsidR="00F51F46" w:rsidRPr="00753CA8" w:rsidRDefault="00F51F46">
      <w:pPr>
        <w:rPr>
          <w:rFonts w:ascii="Arial" w:hAnsi="Arial" w:cs="Arial"/>
          <w:b/>
          <w:bCs/>
          <w:sz w:val="20"/>
          <w:szCs w:val="20"/>
        </w:rPr>
      </w:pPr>
      <w:r w:rsidRPr="00753CA8">
        <w:rPr>
          <w:rFonts w:ascii="Arial" w:hAnsi="Arial" w:cs="Arial"/>
          <w:b/>
          <w:bCs/>
          <w:sz w:val="20"/>
          <w:szCs w:val="20"/>
        </w:rPr>
        <w:t>Introduction</w:t>
      </w:r>
    </w:p>
    <w:p w14:paraId="2972BD54" w14:textId="77777777" w:rsidR="00F51F46" w:rsidRPr="00753CA8" w:rsidRDefault="00F51F46" w:rsidP="00F51F4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 xml:space="preserve">Following the tragedy at Grenfell in June 2017, Dame Judith Hackitt identified that “a lack of skills, knowledge and experience and a lack of any formal process for assuring the skills of those engaged at every stage of the life cycle of higher risk residential buildings (HRRBs)” was a major flaw in the regulatory regime.  </w:t>
      </w:r>
    </w:p>
    <w:p w14:paraId="0B26B07C" w14:textId="77777777" w:rsidR="00F51F46" w:rsidRPr="00753CA8" w:rsidRDefault="00F51F4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>The Competence Steering Group was created in 2018 focussing on key occupations that have a direct impact on the fire and structural safety of Higher-Risk Buildings.</w:t>
      </w:r>
    </w:p>
    <w:p w14:paraId="6F909762" w14:textId="3E050141" w:rsidR="00F51F46" w:rsidRPr="00753CA8" w:rsidRDefault="00F51F4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 xml:space="preserve">Working Group 2 focusses on Installer competence.  </w:t>
      </w:r>
    </w:p>
    <w:p w14:paraId="10CAF76F" w14:textId="77777777" w:rsidR="00753CA8" w:rsidRPr="00753CA8" w:rsidRDefault="00753CA8">
      <w:pPr>
        <w:rPr>
          <w:rFonts w:ascii="Arial" w:hAnsi="Arial" w:cs="Arial"/>
          <w:b/>
          <w:bCs/>
          <w:sz w:val="20"/>
          <w:szCs w:val="20"/>
        </w:rPr>
      </w:pPr>
      <w:r w:rsidRPr="00753CA8">
        <w:rPr>
          <w:rFonts w:ascii="Arial" w:hAnsi="Arial" w:cs="Arial"/>
          <w:b/>
          <w:bCs/>
          <w:sz w:val="20"/>
          <w:szCs w:val="20"/>
        </w:rPr>
        <w:t>Dry Lining Route to Competence</w:t>
      </w:r>
    </w:p>
    <w:p w14:paraId="6E5C83D6" w14:textId="53D66D40" w:rsidR="00F51F46" w:rsidRPr="00753CA8" w:rsidRDefault="00F51F4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 xml:space="preserve">In 2022, FIS set up a dry lining </w:t>
      </w:r>
      <w:r w:rsidR="00753CA8">
        <w:rPr>
          <w:rFonts w:ascii="Arial" w:hAnsi="Arial" w:cs="Arial"/>
          <w:sz w:val="20"/>
          <w:szCs w:val="20"/>
        </w:rPr>
        <w:t>focussed</w:t>
      </w:r>
      <w:r w:rsidRPr="00753CA8">
        <w:rPr>
          <w:rFonts w:ascii="Arial" w:hAnsi="Arial" w:cs="Arial"/>
          <w:sz w:val="20"/>
          <w:szCs w:val="20"/>
        </w:rPr>
        <w:t xml:space="preserve"> group to identify:</w:t>
      </w:r>
    </w:p>
    <w:p w14:paraId="7873EDB9" w14:textId="7F76529B" w:rsidR="00F51F46" w:rsidRPr="00753CA8" w:rsidRDefault="00F51F46" w:rsidP="00F51F4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>Current route to competence</w:t>
      </w:r>
    </w:p>
    <w:p w14:paraId="72CEF8EC" w14:textId="1ECCFC08" w:rsidR="00F51F46" w:rsidRPr="00753CA8" w:rsidRDefault="00F51F46" w:rsidP="00F51F4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>Gaps in competence</w:t>
      </w:r>
    </w:p>
    <w:p w14:paraId="08BCE61B" w14:textId="22C757A6" w:rsidR="00F51F46" w:rsidRPr="00753CA8" w:rsidRDefault="00F51F46" w:rsidP="00F51F4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>Competence framework and route to tackle issues of individual competence of those working within the occupation.</w:t>
      </w:r>
    </w:p>
    <w:p w14:paraId="749FA12B" w14:textId="1C9964DF" w:rsidR="00F51F46" w:rsidRPr="00753CA8" w:rsidRDefault="00F51F4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>In 2023, the Dry Lining occupation identified that those working in the occupation would be classed as competent if the following criteria was met:</w:t>
      </w:r>
    </w:p>
    <w:p w14:paraId="1CDDD910" w14:textId="77777777" w:rsidR="00F51F46" w:rsidRPr="00753CA8" w:rsidRDefault="00F51F46" w:rsidP="00F51F4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98A677" wp14:editId="7FD4CFDA">
            <wp:extent cx="2117188" cy="4178300"/>
            <wp:effectExtent l="0" t="0" r="0" b="0"/>
            <wp:docPr id="173225458" name="Picture 1" descr="A picture containing text, screenshot, number, fo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25458" name="Picture 1" descr="A picture containing text, screenshot, number, fon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2963" cy="4189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3CA8">
        <w:rPr>
          <w:rFonts w:ascii="Arial" w:hAnsi="Arial" w:cs="Arial"/>
          <w:sz w:val="20"/>
          <w:szCs w:val="20"/>
        </w:rPr>
        <w:t xml:space="preserve"> </w:t>
      </w:r>
    </w:p>
    <w:p w14:paraId="2E1AB07C" w14:textId="163316A9" w:rsidR="00336336" w:rsidRPr="00753CA8" w:rsidRDefault="00F51F4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t xml:space="preserve">There is now a requirement for experience workers to complete qualifications in order to demonstrate competence. </w:t>
      </w:r>
    </w:p>
    <w:p w14:paraId="564EBEF8" w14:textId="1B9454F4" w:rsidR="00336336" w:rsidRPr="00753CA8" w:rsidRDefault="00336336">
      <w:pPr>
        <w:rPr>
          <w:rFonts w:ascii="Arial" w:hAnsi="Arial" w:cs="Arial"/>
          <w:sz w:val="20"/>
          <w:szCs w:val="20"/>
        </w:rPr>
      </w:pPr>
      <w:r w:rsidRPr="00753CA8">
        <w:rPr>
          <w:rFonts w:ascii="Arial" w:hAnsi="Arial" w:cs="Arial"/>
          <w:sz w:val="20"/>
          <w:szCs w:val="20"/>
        </w:rPr>
        <w:lastRenderedPageBreak/>
        <w:t>Requirements for those in the industry currently in order to confirm competence: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5"/>
        <w:gridCol w:w="1998"/>
        <w:gridCol w:w="1764"/>
        <w:gridCol w:w="1878"/>
        <w:gridCol w:w="1751"/>
      </w:tblGrid>
      <w:tr w:rsidR="00F1198B" w:rsidRPr="00753CA8" w14:paraId="63CEC882" w14:textId="77777777" w:rsidTr="00F1198B">
        <w:tc>
          <w:tcPr>
            <w:tcW w:w="1625" w:type="dxa"/>
          </w:tcPr>
          <w:p w14:paraId="171A28AD" w14:textId="0B4467E9" w:rsidR="00F1198B" w:rsidRPr="00753CA8" w:rsidRDefault="00F119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Task</w:t>
            </w:r>
          </w:p>
        </w:tc>
        <w:tc>
          <w:tcPr>
            <w:tcW w:w="1998" w:type="dxa"/>
          </w:tcPr>
          <w:p w14:paraId="1C800690" w14:textId="2863C8C6" w:rsidR="00F1198B" w:rsidRPr="00753CA8" w:rsidRDefault="00F119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3CA8">
              <w:rPr>
                <w:rFonts w:ascii="Arial" w:hAnsi="Arial" w:cs="Arial"/>
                <w:b/>
                <w:bCs/>
                <w:sz w:val="20"/>
                <w:szCs w:val="20"/>
              </w:rPr>
              <w:t>Qualification</w:t>
            </w:r>
          </w:p>
        </w:tc>
        <w:tc>
          <w:tcPr>
            <w:tcW w:w="1764" w:type="dxa"/>
          </w:tcPr>
          <w:p w14:paraId="7688934F" w14:textId="0543202E" w:rsidR="00F1198B" w:rsidRPr="00753CA8" w:rsidRDefault="00F119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3CA8">
              <w:rPr>
                <w:rFonts w:ascii="Arial" w:hAnsi="Arial" w:cs="Arial"/>
                <w:b/>
                <w:bCs/>
                <w:sz w:val="20"/>
                <w:szCs w:val="20"/>
              </w:rPr>
              <w:t>Run by</w:t>
            </w:r>
          </w:p>
        </w:tc>
        <w:tc>
          <w:tcPr>
            <w:tcW w:w="1878" w:type="dxa"/>
          </w:tcPr>
          <w:p w14:paraId="70882519" w14:textId="5137D3F9" w:rsidR="00F1198B" w:rsidRPr="00753CA8" w:rsidRDefault="00F119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3CA8"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</w:tc>
        <w:tc>
          <w:tcPr>
            <w:tcW w:w="1751" w:type="dxa"/>
          </w:tcPr>
          <w:p w14:paraId="32042366" w14:textId="235E8557" w:rsidR="00F1198B" w:rsidRPr="00753CA8" w:rsidRDefault="00F119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3CA8">
              <w:rPr>
                <w:rFonts w:ascii="Arial" w:hAnsi="Arial" w:cs="Arial"/>
                <w:b/>
                <w:bCs/>
                <w:sz w:val="20"/>
                <w:szCs w:val="20"/>
              </w:rPr>
              <w:t>Link</w:t>
            </w:r>
          </w:p>
        </w:tc>
      </w:tr>
      <w:tr w:rsidR="00F1198B" w:rsidRPr="00753CA8" w14:paraId="4DD937B7" w14:textId="77777777" w:rsidTr="00F1198B">
        <w:tc>
          <w:tcPr>
            <w:tcW w:w="1625" w:type="dxa"/>
          </w:tcPr>
          <w:p w14:paraId="0173CCFD" w14:textId="41DF4B21" w:rsidR="00F1198B" w:rsidRPr="00753CA8" w:rsidRDefault="00F119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Access to site</w:t>
            </w:r>
          </w:p>
        </w:tc>
        <w:tc>
          <w:tcPr>
            <w:tcW w:w="1998" w:type="dxa"/>
          </w:tcPr>
          <w:p w14:paraId="0EEF15DF" w14:textId="61973908" w:rsidR="00F1198B" w:rsidRPr="00753CA8" w:rsidRDefault="00F1198B">
            <w:pPr>
              <w:rPr>
                <w:rFonts w:ascii="Arial" w:hAnsi="Arial" w:cs="Arial"/>
                <w:sz w:val="20"/>
                <w:szCs w:val="20"/>
              </w:rPr>
            </w:pPr>
            <w:r w:rsidRPr="00753CA8">
              <w:rPr>
                <w:rFonts w:ascii="Arial" w:hAnsi="Arial" w:cs="Arial"/>
                <w:sz w:val="20"/>
                <w:szCs w:val="20"/>
              </w:rPr>
              <w:t>Fire Safety in Buildings Training</w:t>
            </w:r>
          </w:p>
        </w:tc>
        <w:tc>
          <w:tcPr>
            <w:tcW w:w="1764" w:type="dxa"/>
          </w:tcPr>
          <w:p w14:paraId="0526BC0B" w14:textId="16B18504" w:rsidR="00F1198B" w:rsidRPr="00753CA8" w:rsidRDefault="00F1198B">
            <w:pPr>
              <w:rPr>
                <w:rFonts w:ascii="Arial" w:hAnsi="Arial" w:cs="Arial"/>
                <w:sz w:val="20"/>
                <w:szCs w:val="20"/>
              </w:rPr>
            </w:pPr>
            <w:r w:rsidRPr="00753CA8">
              <w:rPr>
                <w:rFonts w:ascii="Arial" w:hAnsi="Arial" w:cs="Arial"/>
                <w:sz w:val="20"/>
                <w:szCs w:val="20"/>
              </w:rPr>
              <w:t>CITB</w:t>
            </w:r>
          </w:p>
        </w:tc>
        <w:tc>
          <w:tcPr>
            <w:tcW w:w="1878" w:type="dxa"/>
          </w:tcPr>
          <w:p w14:paraId="3A08B608" w14:textId="710E6258" w:rsidR="00F1198B" w:rsidRPr="00753CA8" w:rsidRDefault="00F1198B">
            <w:pPr>
              <w:rPr>
                <w:rFonts w:ascii="Arial" w:hAnsi="Arial" w:cs="Arial"/>
                <w:sz w:val="20"/>
                <w:szCs w:val="20"/>
              </w:rPr>
            </w:pPr>
            <w:r w:rsidRPr="00753CA8">
              <w:rPr>
                <w:rFonts w:ascii="Arial" w:hAnsi="Arial" w:cs="Arial"/>
                <w:sz w:val="20"/>
                <w:szCs w:val="20"/>
              </w:rPr>
              <w:t>2 hours</w:t>
            </w:r>
          </w:p>
        </w:tc>
        <w:tc>
          <w:tcPr>
            <w:tcW w:w="1751" w:type="dxa"/>
          </w:tcPr>
          <w:p w14:paraId="7B3C280B" w14:textId="77777777" w:rsidR="00F1198B" w:rsidRPr="00753CA8" w:rsidRDefault="00F119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930B46" w14:textId="77352086" w:rsidR="00336336" w:rsidRPr="00753CA8" w:rsidRDefault="00336336">
      <w:pPr>
        <w:rPr>
          <w:rFonts w:ascii="Arial" w:hAnsi="Arial" w:cs="Arial"/>
          <w:sz w:val="20"/>
          <w:szCs w:val="20"/>
        </w:rPr>
      </w:pPr>
    </w:p>
    <w:p w14:paraId="734EA8F3" w14:textId="317C336B" w:rsidR="00336336" w:rsidRPr="00753CA8" w:rsidRDefault="00F11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Plan for implementation</w:t>
      </w:r>
    </w:p>
    <w:sectPr w:rsidR="00336336" w:rsidRPr="00753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D13D" w14:textId="77777777" w:rsidR="00F51F46" w:rsidRDefault="00F51F46" w:rsidP="00F51F46">
      <w:pPr>
        <w:spacing w:after="0" w:line="240" w:lineRule="auto"/>
      </w:pPr>
      <w:r>
        <w:separator/>
      </w:r>
    </w:p>
  </w:endnote>
  <w:endnote w:type="continuationSeparator" w:id="0">
    <w:p w14:paraId="2E20248A" w14:textId="77777777" w:rsidR="00F51F46" w:rsidRDefault="00F51F46" w:rsidP="00F51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5999" w14:textId="77777777" w:rsidR="00F51F46" w:rsidRDefault="00F51F46" w:rsidP="00F51F46">
      <w:pPr>
        <w:spacing w:after="0" w:line="240" w:lineRule="auto"/>
      </w:pPr>
      <w:r>
        <w:separator/>
      </w:r>
    </w:p>
  </w:footnote>
  <w:footnote w:type="continuationSeparator" w:id="0">
    <w:p w14:paraId="43494BFF" w14:textId="77777777" w:rsidR="00F51F46" w:rsidRDefault="00F51F46" w:rsidP="00F51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D791E"/>
    <w:multiLevelType w:val="hybridMultilevel"/>
    <w:tmpl w:val="3800CAF8"/>
    <w:lvl w:ilvl="0" w:tplc="9702C9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53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36"/>
    <w:rsid w:val="001965B0"/>
    <w:rsid w:val="00336336"/>
    <w:rsid w:val="0035307C"/>
    <w:rsid w:val="00753CA8"/>
    <w:rsid w:val="00F1198B"/>
    <w:rsid w:val="00F5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24D7C"/>
  <w15:chartTrackingRefBased/>
  <w15:docId w15:val="{90A90EF9-94F7-4A29-B4EC-DCBAB526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F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1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F46"/>
  </w:style>
  <w:style w:type="paragraph" w:styleId="Footer">
    <w:name w:val="footer"/>
    <w:basedOn w:val="Normal"/>
    <w:link w:val="FooterChar"/>
    <w:uiPriority w:val="99"/>
    <w:unhideWhenUsed/>
    <w:rsid w:val="00F51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F46"/>
  </w:style>
  <w:style w:type="table" w:styleId="TableGrid">
    <w:name w:val="Table Grid"/>
    <w:basedOn w:val="TableNormal"/>
    <w:uiPriority w:val="39"/>
    <w:rsid w:val="00F51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F27A1311BDD43BADB2C07FDF64E9B" ma:contentTypeVersion="14" ma:contentTypeDescription="Create a new document." ma:contentTypeScope="" ma:versionID="f3800e5555244adf5ae8f90fa710545a">
  <xsd:schema xmlns:xsd="http://www.w3.org/2001/XMLSchema" xmlns:xs="http://www.w3.org/2001/XMLSchema" xmlns:p="http://schemas.microsoft.com/office/2006/metadata/properties" xmlns:ns2="b6257cc8-dcda-4a7f-8372-7e09157faba4" xmlns:ns3="55f056f1-0b50-4bcf-a437-ef598767da06" targetNamespace="http://schemas.microsoft.com/office/2006/metadata/properties" ma:root="true" ma:fieldsID="d2e1b342a0e64537a91b0bd941018f55" ns2:_="" ns3:_="">
    <xsd:import namespace="b6257cc8-dcda-4a7f-8372-7e09157faba4"/>
    <xsd:import namespace="55f056f1-0b50-4bcf-a437-ef598767da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57cc8-dcda-4a7f-8372-7e09157fa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82b8372-5806-4e0e-8ccd-509566ef93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056f1-0b50-4bcf-a437-ef598767da0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61d97b2-c4fb-4d9c-b043-16bb8140dcb9}" ma:internalName="TaxCatchAll" ma:showField="CatchAllData" ma:web="55f056f1-0b50-4bcf-a437-ef598767da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257cc8-dcda-4a7f-8372-7e09157faba4">
      <Terms xmlns="http://schemas.microsoft.com/office/infopath/2007/PartnerControls"/>
    </lcf76f155ced4ddcb4097134ff3c332f>
    <TaxCatchAll xmlns="55f056f1-0b50-4bcf-a437-ef598767da06" xsi:nil="true"/>
  </documentManagement>
</p:properties>
</file>

<file path=customXml/itemProps1.xml><?xml version="1.0" encoding="utf-8"?>
<ds:datastoreItem xmlns:ds="http://schemas.openxmlformats.org/officeDocument/2006/customXml" ds:itemID="{808C4B51-14E9-49BF-9859-901A58290F3E}"/>
</file>

<file path=customXml/itemProps2.xml><?xml version="1.0" encoding="utf-8"?>
<ds:datastoreItem xmlns:ds="http://schemas.openxmlformats.org/officeDocument/2006/customXml" ds:itemID="{89FAE95A-9BB1-4F63-8FFD-FA424A603B8B}"/>
</file>

<file path=customXml/itemProps3.xml><?xml version="1.0" encoding="utf-8"?>
<ds:datastoreItem xmlns:ds="http://schemas.openxmlformats.org/officeDocument/2006/customXml" ds:itemID="{3CE551B1-EF61-4626-862F-8799181AE3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Faye Burnett</dc:creator>
  <cp:keywords/>
  <dc:description/>
  <cp:lastModifiedBy>Faye Burnett</cp:lastModifiedBy>
  <cp:revision>3</cp:revision>
  <dcterms:created xsi:type="dcterms:W3CDTF">2023-05-05T09:58:00Z</dcterms:created>
  <dcterms:modified xsi:type="dcterms:W3CDTF">2023-06-02T12:47:00Z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0x010100A6DF27A1311BDD43BADB2C07FDF64E9B</vt:lpwstr>
  </property>
  <property fmtid="{D5CDD505-2E9C-101B-9397-08002B2CF9AE}" pid="3" name="MediaServiceImageTags">
    <vt:lpwstr/>
  </property>
</Properties>
</file>