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890F8" w14:textId="77777777" w:rsidR="00475ADD" w:rsidRDefault="008C6ABE" w:rsidP="00A03007">
      <w:pPr>
        <w:rPr>
          <w:rFonts w:ascii="Arial" w:hAnsi="Arial" w:cs="Arial"/>
          <w:color w:val="0070C0"/>
          <w:sz w:val="36"/>
          <w:szCs w:val="36"/>
        </w:rPr>
      </w:pPr>
      <w:r>
        <w:rPr>
          <w:rFonts w:ascii="Arial" w:hAnsi="Arial" w:cs="Arial"/>
          <w:color w:val="0070C0"/>
          <w:sz w:val="36"/>
          <w:szCs w:val="36"/>
        </w:rPr>
        <w:t>Sector Led Group 10</w:t>
      </w:r>
      <w:r w:rsidR="00B31C1C" w:rsidRPr="00F80650">
        <w:rPr>
          <w:rFonts w:ascii="Arial" w:hAnsi="Arial" w:cs="Arial"/>
          <w:color w:val="0070C0"/>
          <w:sz w:val="36"/>
          <w:szCs w:val="36"/>
        </w:rPr>
        <w:t xml:space="preserve"> </w:t>
      </w:r>
    </w:p>
    <w:p w14:paraId="4E1024C4" w14:textId="11722C18" w:rsidR="0035307C" w:rsidRPr="00F80650" w:rsidRDefault="00475ADD" w:rsidP="00A03007">
      <w:pPr>
        <w:rPr>
          <w:rFonts w:ascii="Arial" w:hAnsi="Arial" w:cs="Arial"/>
          <w:color w:val="0070C0"/>
          <w:sz w:val="36"/>
          <w:szCs w:val="36"/>
        </w:rPr>
      </w:pPr>
      <w:r>
        <w:rPr>
          <w:rFonts w:ascii="Arial" w:hAnsi="Arial" w:cs="Arial"/>
          <w:color w:val="0070C0"/>
          <w:sz w:val="36"/>
          <w:szCs w:val="36"/>
        </w:rPr>
        <w:t xml:space="preserve">Instruction Manual </w:t>
      </w:r>
      <w:r w:rsidR="00BF1D72">
        <w:rPr>
          <w:rFonts w:ascii="Arial" w:hAnsi="Arial" w:cs="Arial"/>
          <w:color w:val="0070C0"/>
          <w:sz w:val="36"/>
          <w:szCs w:val="36"/>
        </w:rPr>
        <w:t xml:space="preserve">- </w:t>
      </w:r>
      <w:r w:rsidR="00BF1D72" w:rsidRPr="00F80650">
        <w:rPr>
          <w:rFonts w:ascii="Arial" w:hAnsi="Arial" w:cs="Arial"/>
          <w:color w:val="0070C0"/>
          <w:sz w:val="36"/>
          <w:szCs w:val="36"/>
        </w:rPr>
        <w:t>Installation</w:t>
      </w:r>
      <w:r w:rsidR="00D25313">
        <w:rPr>
          <w:rFonts w:ascii="Arial" w:hAnsi="Arial" w:cs="Arial"/>
          <w:color w:val="0070C0"/>
          <w:sz w:val="36"/>
          <w:szCs w:val="36"/>
        </w:rPr>
        <w:t xml:space="preserve"> and Maintenance </w:t>
      </w:r>
      <w:r w:rsidR="00B47F5B" w:rsidRPr="00F80650">
        <w:rPr>
          <w:rFonts w:ascii="Arial" w:hAnsi="Arial" w:cs="Arial"/>
          <w:color w:val="0070C0"/>
          <w:sz w:val="36"/>
          <w:szCs w:val="36"/>
        </w:rPr>
        <w:t xml:space="preserve">Competence </w:t>
      </w:r>
      <w:r w:rsidR="00B43D00" w:rsidRPr="00F80650">
        <w:rPr>
          <w:rFonts w:ascii="Arial" w:hAnsi="Arial" w:cs="Arial"/>
          <w:color w:val="0070C0"/>
          <w:sz w:val="36"/>
          <w:szCs w:val="36"/>
        </w:rPr>
        <w:t>Framework</w:t>
      </w:r>
    </w:p>
    <w:p w14:paraId="13DF8349" w14:textId="07037355" w:rsidR="00B47F5B" w:rsidRPr="00F80650" w:rsidRDefault="00B47F5B" w:rsidP="0082147A">
      <w:pPr>
        <w:spacing w:after="0"/>
        <w:rPr>
          <w:rFonts w:ascii="Arial" w:hAnsi="Arial" w:cs="Arial"/>
        </w:rPr>
      </w:pPr>
      <w:r w:rsidRPr="00F80650">
        <w:rPr>
          <w:rFonts w:ascii="Arial" w:hAnsi="Arial" w:cs="Arial"/>
        </w:rPr>
        <w:t xml:space="preserve">Date:  </w:t>
      </w:r>
      <w:r w:rsidR="0098397E">
        <w:rPr>
          <w:rFonts w:ascii="Arial" w:hAnsi="Arial" w:cs="Arial"/>
        </w:rPr>
        <w:t>January 2025</w:t>
      </w:r>
    </w:p>
    <w:p w14:paraId="600BB96F" w14:textId="2A6C44FE" w:rsidR="0082147A" w:rsidRPr="00F80650" w:rsidRDefault="0082147A" w:rsidP="0082147A">
      <w:pPr>
        <w:spacing w:after="0"/>
        <w:rPr>
          <w:rFonts w:ascii="Arial" w:hAnsi="Arial" w:cs="Arial"/>
        </w:rPr>
      </w:pPr>
      <w:r w:rsidRPr="00F80650">
        <w:rPr>
          <w:rFonts w:ascii="Arial" w:hAnsi="Arial" w:cs="Arial"/>
        </w:rPr>
        <w:t xml:space="preserve">Rev:  </w:t>
      </w:r>
      <w:r w:rsidR="00716E44">
        <w:rPr>
          <w:rFonts w:ascii="Arial" w:hAnsi="Arial" w:cs="Arial"/>
        </w:rPr>
        <w:t>4</w:t>
      </w:r>
    </w:p>
    <w:p w14:paraId="417434B2" w14:textId="77777777" w:rsidR="0082147A" w:rsidRPr="00F80650" w:rsidRDefault="0082147A">
      <w:pPr>
        <w:rPr>
          <w:rFonts w:ascii="Arial" w:eastAsiaTheme="majorEastAsia" w:hAnsi="Arial" w:cs="Arial"/>
          <w:color w:val="0070C0"/>
          <w:sz w:val="24"/>
          <w:szCs w:val="26"/>
        </w:rPr>
      </w:pPr>
    </w:p>
    <w:sdt>
      <w:sdtPr>
        <w:rPr>
          <w:rFonts w:ascii="Lucida Sans" w:eastAsiaTheme="minorEastAsia" w:hAnsi="Lucida Sans" w:cstheme="minorBidi"/>
          <w:color w:val="auto"/>
          <w:kern w:val="2"/>
          <w:sz w:val="22"/>
          <w:szCs w:val="22"/>
          <w:lang w:val="en-GB"/>
          <w14:ligatures w14:val="standardContextual"/>
        </w:rPr>
        <w:id w:val="1422810898"/>
        <w:docPartObj>
          <w:docPartGallery w:val="Table of Contents"/>
          <w:docPartUnique/>
        </w:docPartObj>
      </w:sdtPr>
      <w:sdtEndPr/>
      <w:sdtContent>
        <w:p w14:paraId="4BC72CD0" w14:textId="1FDEBA32" w:rsidR="00A03007" w:rsidRPr="00F80650" w:rsidRDefault="00A03007" w:rsidP="13980DA2">
          <w:pPr>
            <w:pStyle w:val="TOCHeading"/>
            <w:rPr>
              <w:rFonts w:ascii="Arial" w:eastAsia="Arial" w:hAnsi="Arial" w:cs="Arial"/>
              <w:sz w:val="22"/>
              <w:szCs w:val="22"/>
            </w:rPr>
          </w:pPr>
          <w:r w:rsidRPr="13980DA2">
            <w:rPr>
              <w:rFonts w:ascii="Arial" w:hAnsi="Arial" w:cs="Arial"/>
              <w:b/>
              <w:bCs/>
              <w:color w:val="0070C0"/>
              <w:kern w:val="2"/>
              <w:sz w:val="24"/>
              <w:szCs w:val="24"/>
              <w:lang w:val="en-GB"/>
              <w14:ligatures w14:val="standardContextual"/>
            </w:rPr>
            <w:t>C</w:t>
          </w:r>
          <w:r w:rsidRPr="13980DA2">
            <w:rPr>
              <w:rFonts w:ascii="Arial" w:eastAsia="Arial" w:hAnsi="Arial" w:cs="Arial"/>
              <w:b/>
              <w:bCs/>
              <w:color w:val="0070C0"/>
              <w:kern w:val="2"/>
              <w:sz w:val="24"/>
              <w:szCs w:val="24"/>
              <w:lang w:val="en-GB"/>
              <w14:ligatures w14:val="standardContextual"/>
            </w:rPr>
            <w:t>ontents</w:t>
          </w:r>
        </w:p>
        <w:p w14:paraId="212FCCCB" w14:textId="77777777" w:rsidR="00A03007" w:rsidRPr="00F80650" w:rsidRDefault="00A03007" w:rsidP="13980DA2">
          <w:pPr>
            <w:rPr>
              <w:rFonts w:ascii="Arial" w:eastAsia="Arial" w:hAnsi="Arial" w:cs="Arial"/>
              <w:lang w:val="en-US"/>
            </w:rPr>
          </w:pPr>
        </w:p>
        <w:p w14:paraId="673E1AD0" w14:textId="0927E298" w:rsidR="00D4214D" w:rsidRDefault="00C77518">
          <w:pPr>
            <w:pStyle w:val="TOC2"/>
            <w:rPr>
              <w:rFonts w:asciiTheme="minorHAnsi" w:eastAsiaTheme="minorEastAsia" w:hAnsiTheme="minorHAnsi"/>
              <w:noProof/>
              <w:sz w:val="24"/>
              <w:szCs w:val="24"/>
              <w:lang w:eastAsia="en-GB"/>
            </w:rPr>
          </w:pPr>
          <w:r>
            <w:fldChar w:fldCharType="begin"/>
          </w:r>
          <w:r w:rsidR="00674DAD">
            <w:instrText>TOC \o "1-3" \h \z \u</w:instrText>
          </w:r>
          <w:r>
            <w:fldChar w:fldCharType="separate"/>
          </w:r>
          <w:hyperlink w:anchor="_Toc187677663" w:history="1">
            <w:r w:rsidR="00D4214D" w:rsidRPr="008362C9">
              <w:rPr>
                <w:rStyle w:val="Hyperlink"/>
                <w:rFonts w:ascii="Arial" w:hAnsi="Arial" w:cs="Arial"/>
                <w:noProof/>
              </w:rPr>
              <w:t>Introduction</w:t>
            </w:r>
            <w:r w:rsidR="00D4214D">
              <w:rPr>
                <w:noProof/>
                <w:webHidden/>
              </w:rPr>
              <w:tab/>
            </w:r>
            <w:r w:rsidR="00D4214D">
              <w:rPr>
                <w:noProof/>
                <w:webHidden/>
              </w:rPr>
              <w:fldChar w:fldCharType="begin"/>
            </w:r>
            <w:r w:rsidR="00D4214D">
              <w:rPr>
                <w:noProof/>
                <w:webHidden/>
              </w:rPr>
              <w:instrText xml:space="preserve"> PAGEREF _Toc187677663 \h </w:instrText>
            </w:r>
            <w:r w:rsidR="00D4214D">
              <w:rPr>
                <w:noProof/>
                <w:webHidden/>
              </w:rPr>
            </w:r>
            <w:r w:rsidR="00D4214D">
              <w:rPr>
                <w:noProof/>
                <w:webHidden/>
              </w:rPr>
              <w:fldChar w:fldCharType="separate"/>
            </w:r>
            <w:r w:rsidR="00D4214D">
              <w:rPr>
                <w:noProof/>
                <w:webHidden/>
              </w:rPr>
              <w:t>1</w:t>
            </w:r>
            <w:r w:rsidR="00D4214D">
              <w:rPr>
                <w:noProof/>
                <w:webHidden/>
              </w:rPr>
              <w:fldChar w:fldCharType="end"/>
            </w:r>
          </w:hyperlink>
        </w:p>
        <w:p w14:paraId="54977A9F" w14:textId="06C0F441" w:rsidR="00D4214D" w:rsidRDefault="00D4214D">
          <w:pPr>
            <w:pStyle w:val="TOC2"/>
            <w:rPr>
              <w:rFonts w:asciiTheme="minorHAnsi" w:eastAsiaTheme="minorEastAsia" w:hAnsiTheme="minorHAnsi"/>
              <w:noProof/>
              <w:sz w:val="24"/>
              <w:szCs w:val="24"/>
              <w:lang w:eastAsia="en-GB"/>
            </w:rPr>
          </w:pPr>
          <w:hyperlink w:anchor="_Toc187677664" w:history="1">
            <w:r w:rsidRPr="008362C9">
              <w:rPr>
                <w:rStyle w:val="Hyperlink"/>
                <w:rFonts w:ascii="Arial" w:hAnsi="Arial" w:cs="Arial"/>
                <w:noProof/>
              </w:rPr>
              <w:t>More Information</w:t>
            </w:r>
            <w:r>
              <w:rPr>
                <w:noProof/>
                <w:webHidden/>
              </w:rPr>
              <w:tab/>
            </w:r>
            <w:r>
              <w:rPr>
                <w:noProof/>
                <w:webHidden/>
              </w:rPr>
              <w:fldChar w:fldCharType="begin"/>
            </w:r>
            <w:r>
              <w:rPr>
                <w:noProof/>
                <w:webHidden/>
              </w:rPr>
              <w:instrText xml:space="preserve"> PAGEREF _Toc187677664 \h </w:instrText>
            </w:r>
            <w:r>
              <w:rPr>
                <w:noProof/>
                <w:webHidden/>
              </w:rPr>
            </w:r>
            <w:r>
              <w:rPr>
                <w:noProof/>
                <w:webHidden/>
              </w:rPr>
              <w:fldChar w:fldCharType="separate"/>
            </w:r>
            <w:r>
              <w:rPr>
                <w:noProof/>
                <w:webHidden/>
              </w:rPr>
              <w:t>2</w:t>
            </w:r>
            <w:r>
              <w:rPr>
                <w:noProof/>
                <w:webHidden/>
              </w:rPr>
              <w:fldChar w:fldCharType="end"/>
            </w:r>
          </w:hyperlink>
        </w:p>
        <w:p w14:paraId="52481687" w14:textId="69E49DEE" w:rsidR="00D4214D" w:rsidRDefault="00D4214D">
          <w:pPr>
            <w:pStyle w:val="TOC2"/>
            <w:rPr>
              <w:rFonts w:asciiTheme="minorHAnsi" w:eastAsiaTheme="minorEastAsia" w:hAnsiTheme="minorHAnsi"/>
              <w:noProof/>
              <w:sz w:val="24"/>
              <w:szCs w:val="24"/>
              <w:lang w:eastAsia="en-GB"/>
            </w:rPr>
          </w:pPr>
          <w:hyperlink w:anchor="_Toc187677665" w:history="1">
            <w:r w:rsidRPr="008362C9">
              <w:rPr>
                <w:rStyle w:val="Hyperlink"/>
                <w:rFonts w:ascii="Arial" w:hAnsi="Arial" w:cs="Arial"/>
                <w:noProof/>
              </w:rPr>
              <w:t>Competence Framework</w:t>
            </w:r>
            <w:r>
              <w:rPr>
                <w:noProof/>
                <w:webHidden/>
              </w:rPr>
              <w:tab/>
            </w:r>
            <w:r>
              <w:rPr>
                <w:noProof/>
                <w:webHidden/>
              </w:rPr>
              <w:fldChar w:fldCharType="begin"/>
            </w:r>
            <w:r>
              <w:rPr>
                <w:noProof/>
                <w:webHidden/>
              </w:rPr>
              <w:instrText xml:space="preserve"> PAGEREF _Toc187677665 \h </w:instrText>
            </w:r>
            <w:r>
              <w:rPr>
                <w:noProof/>
                <w:webHidden/>
              </w:rPr>
            </w:r>
            <w:r>
              <w:rPr>
                <w:noProof/>
                <w:webHidden/>
              </w:rPr>
              <w:fldChar w:fldCharType="separate"/>
            </w:r>
            <w:r>
              <w:rPr>
                <w:noProof/>
                <w:webHidden/>
              </w:rPr>
              <w:t>2</w:t>
            </w:r>
            <w:r>
              <w:rPr>
                <w:noProof/>
                <w:webHidden/>
              </w:rPr>
              <w:fldChar w:fldCharType="end"/>
            </w:r>
          </w:hyperlink>
        </w:p>
        <w:p w14:paraId="3295210B" w14:textId="3A58A54A" w:rsidR="00D4214D" w:rsidRDefault="00D4214D">
          <w:pPr>
            <w:pStyle w:val="TOC2"/>
            <w:rPr>
              <w:rFonts w:asciiTheme="minorHAnsi" w:eastAsiaTheme="minorEastAsia" w:hAnsiTheme="minorHAnsi"/>
              <w:noProof/>
              <w:sz w:val="24"/>
              <w:szCs w:val="24"/>
              <w:lang w:eastAsia="en-GB"/>
            </w:rPr>
          </w:pPr>
          <w:hyperlink w:anchor="_Toc187677666" w:history="1">
            <w:r w:rsidRPr="008362C9">
              <w:rPr>
                <w:rStyle w:val="Hyperlink"/>
                <w:rFonts w:ascii="Arial" w:hAnsi="Arial" w:cs="Arial"/>
                <w:noProof/>
              </w:rPr>
              <w:t>Development of a Competence Framework</w:t>
            </w:r>
            <w:r>
              <w:rPr>
                <w:noProof/>
                <w:webHidden/>
              </w:rPr>
              <w:tab/>
            </w:r>
            <w:r>
              <w:rPr>
                <w:noProof/>
                <w:webHidden/>
              </w:rPr>
              <w:fldChar w:fldCharType="begin"/>
            </w:r>
            <w:r>
              <w:rPr>
                <w:noProof/>
                <w:webHidden/>
              </w:rPr>
              <w:instrText xml:space="preserve"> PAGEREF _Toc187677666 \h </w:instrText>
            </w:r>
            <w:r>
              <w:rPr>
                <w:noProof/>
                <w:webHidden/>
              </w:rPr>
            </w:r>
            <w:r>
              <w:rPr>
                <w:noProof/>
                <w:webHidden/>
              </w:rPr>
              <w:fldChar w:fldCharType="separate"/>
            </w:r>
            <w:r>
              <w:rPr>
                <w:noProof/>
                <w:webHidden/>
              </w:rPr>
              <w:t>3</w:t>
            </w:r>
            <w:r>
              <w:rPr>
                <w:noProof/>
                <w:webHidden/>
              </w:rPr>
              <w:fldChar w:fldCharType="end"/>
            </w:r>
          </w:hyperlink>
        </w:p>
        <w:p w14:paraId="1E218155" w14:textId="00E0F957" w:rsidR="00D4214D" w:rsidRDefault="00D4214D">
          <w:pPr>
            <w:pStyle w:val="TOC3"/>
            <w:rPr>
              <w:rFonts w:asciiTheme="minorHAnsi" w:eastAsiaTheme="minorEastAsia" w:hAnsiTheme="minorHAnsi"/>
              <w:noProof/>
              <w:sz w:val="24"/>
              <w:szCs w:val="24"/>
              <w:lang w:eastAsia="en-GB"/>
            </w:rPr>
          </w:pPr>
          <w:hyperlink w:anchor="_Toc187677667" w:history="1">
            <w:r w:rsidRPr="008362C9">
              <w:rPr>
                <w:rStyle w:val="Hyperlink"/>
                <w:rFonts w:ascii="Arial" w:hAnsi="Arial" w:cs="Arial"/>
                <w:noProof/>
              </w:rPr>
              <w:t>Step 1 – Set up Sector Group (SG)</w:t>
            </w:r>
            <w:r>
              <w:rPr>
                <w:noProof/>
                <w:webHidden/>
              </w:rPr>
              <w:tab/>
            </w:r>
            <w:r>
              <w:rPr>
                <w:noProof/>
                <w:webHidden/>
              </w:rPr>
              <w:fldChar w:fldCharType="begin"/>
            </w:r>
            <w:r>
              <w:rPr>
                <w:noProof/>
                <w:webHidden/>
              </w:rPr>
              <w:instrText xml:space="preserve"> PAGEREF _Toc187677667 \h </w:instrText>
            </w:r>
            <w:r>
              <w:rPr>
                <w:noProof/>
                <w:webHidden/>
              </w:rPr>
            </w:r>
            <w:r>
              <w:rPr>
                <w:noProof/>
                <w:webHidden/>
              </w:rPr>
              <w:fldChar w:fldCharType="separate"/>
            </w:r>
            <w:r>
              <w:rPr>
                <w:noProof/>
                <w:webHidden/>
              </w:rPr>
              <w:t>3</w:t>
            </w:r>
            <w:r>
              <w:rPr>
                <w:noProof/>
                <w:webHidden/>
              </w:rPr>
              <w:fldChar w:fldCharType="end"/>
            </w:r>
          </w:hyperlink>
        </w:p>
        <w:p w14:paraId="066B67A9" w14:textId="15286851" w:rsidR="00D4214D" w:rsidRDefault="00D4214D">
          <w:pPr>
            <w:pStyle w:val="TOC3"/>
            <w:rPr>
              <w:rFonts w:asciiTheme="minorHAnsi" w:eastAsiaTheme="minorEastAsia" w:hAnsiTheme="minorHAnsi"/>
              <w:noProof/>
              <w:sz w:val="24"/>
              <w:szCs w:val="24"/>
              <w:lang w:eastAsia="en-GB"/>
            </w:rPr>
          </w:pPr>
          <w:hyperlink w:anchor="_Toc187677668" w:history="1">
            <w:r w:rsidRPr="008362C9">
              <w:rPr>
                <w:rStyle w:val="Hyperlink"/>
                <w:rFonts w:ascii="Arial" w:hAnsi="Arial" w:cs="Arial"/>
                <w:noProof/>
              </w:rPr>
              <w:t>Step 2 – Fill in the Questionnaire</w:t>
            </w:r>
            <w:r>
              <w:rPr>
                <w:noProof/>
                <w:webHidden/>
              </w:rPr>
              <w:tab/>
            </w:r>
            <w:r>
              <w:rPr>
                <w:noProof/>
                <w:webHidden/>
              </w:rPr>
              <w:fldChar w:fldCharType="begin"/>
            </w:r>
            <w:r>
              <w:rPr>
                <w:noProof/>
                <w:webHidden/>
              </w:rPr>
              <w:instrText xml:space="preserve"> PAGEREF _Toc187677668 \h </w:instrText>
            </w:r>
            <w:r>
              <w:rPr>
                <w:noProof/>
                <w:webHidden/>
              </w:rPr>
            </w:r>
            <w:r>
              <w:rPr>
                <w:noProof/>
                <w:webHidden/>
              </w:rPr>
              <w:fldChar w:fldCharType="separate"/>
            </w:r>
            <w:r>
              <w:rPr>
                <w:noProof/>
                <w:webHidden/>
              </w:rPr>
              <w:t>5</w:t>
            </w:r>
            <w:r>
              <w:rPr>
                <w:noProof/>
                <w:webHidden/>
              </w:rPr>
              <w:fldChar w:fldCharType="end"/>
            </w:r>
          </w:hyperlink>
        </w:p>
        <w:p w14:paraId="61746056" w14:textId="04F66A55" w:rsidR="00D4214D" w:rsidRDefault="00D4214D">
          <w:pPr>
            <w:pStyle w:val="TOC3"/>
            <w:rPr>
              <w:rFonts w:asciiTheme="minorHAnsi" w:eastAsiaTheme="minorEastAsia" w:hAnsiTheme="minorHAnsi"/>
              <w:noProof/>
              <w:sz w:val="24"/>
              <w:szCs w:val="24"/>
              <w:lang w:eastAsia="en-GB"/>
            </w:rPr>
          </w:pPr>
          <w:hyperlink w:anchor="_Toc187677669" w:history="1">
            <w:r w:rsidRPr="008362C9">
              <w:rPr>
                <w:rStyle w:val="Hyperlink"/>
                <w:rFonts w:ascii="Arial" w:hAnsi="Arial" w:cs="Arial"/>
                <w:noProof/>
              </w:rPr>
              <w:t>Step 3 – Create a current Route to Competence diagram</w:t>
            </w:r>
            <w:r>
              <w:rPr>
                <w:noProof/>
                <w:webHidden/>
              </w:rPr>
              <w:tab/>
            </w:r>
            <w:r>
              <w:rPr>
                <w:noProof/>
                <w:webHidden/>
              </w:rPr>
              <w:fldChar w:fldCharType="begin"/>
            </w:r>
            <w:r>
              <w:rPr>
                <w:noProof/>
                <w:webHidden/>
              </w:rPr>
              <w:instrText xml:space="preserve"> PAGEREF _Toc187677669 \h </w:instrText>
            </w:r>
            <w:r>
              <w:rPr>
                <w:noProof/>
                <w:webHidden/>
              </w:rPr>
            </w:r>
            <w:r>
              <w:rPr>
                <w:noProof/>
                <w:webHidden/>
              </w:rPr>
              <w:fldChar w:fldCharType="separate"/>
            </w:r>
            <w:r>
              <w:rPr>
                <w:noProof/>
                <w:webHidden/>
              </w:rPr>
              <w:t>6</w:t>
            </w:r>
            <w:r>
              <w:rPr>
                <w:noProof/>
                <w:webHidden/>
              </w:rPr>
              <w:fldChar w:fldCharType="end"/>
            </w:r>
          </w:hyperlink>
        </w:p>
        <w:p w14:paraId="48A0A7F2" w14:textId="43BBEBAD" w:rsidR="00D4214D" w:rsidRDefault="00D4214D">
          <w:pPr>
            <w:pStyle w:val="TOC3"/>
            <w:rPr>
              <w:rFonts w:asciiTheme="minorHAnsi" w:eastAsiaTheme="minorEastAsia" w:hAnsiTheme="minorHAnsi"/>
              <w:noProof/>
              <w:sz w:val="24"/>
              <w:szCs w:val="24"/>
              <w:lang w:eastAsia="en-GB"/>
            </w:rPr>
          </w:pPr>
          <w:hyperlink w:anchor="_Toc187677670" w:history="1">
            <w:r w:rsidRPr="008362C9">
              <w:rPr>
                <w:rStyle w:val="Hyperlink"/>
                <w:rFonts w:ascii="Arial" w:hAnsi="Arial" w:cs="Arial"/>
                <w:noProof/>
              </w:rPr>
              <w:t>Step 4 – Create your Strategy Document</w:t>
            </w:r>
            <w:r>
              <w:rPr>
                <w:noProof/>
                <w:webHidden/>
              </w:rPr>
              <w:tab/>
            </w:r>
            <w:r>
              <w:rPr>
                <w:noProof/>
                <w:webHidden/>
              </w:rPr>
              <w:fldChar w:fldCharType="begin"/>
            </w:r>
            <w:r>
              <w:rPr>
                <w:noProof/>
                <w:webHidden/>
              </w:rPr>
              <w:instrText xml:space="preserve"> PAGEREF _Toc187677670 \h </w:instrText>
            </w:r>
            <w:r>
              <w:rPr>
                <w:noProof/>
                <w:webHidden/>
              </w:rPr>
            </w:r>
            <w:r>
              <w:rPr>
                <w:noProof/>
                <w:webHidden/>
              </w:rPr>
              <w:fldChar w:fldCharType="separate"/>
            </w:r>
            <w:r>
              <w:rPr>
                <w:noProof/>
                <w:webHidden/>
              </w:rPr>
              <w:t>6</w:t>
            </w:r>
            <w:r>
              <w:rPr>
                <w:noProof/>
                <w:webHidden/>
              </w:rPr>
              <w:fldChar w:fldCharType="end"/>
            </w:r>
          </w:hyperlink>
        </w:p>
        <w:p w14:paraId="5657CD8C" w14:textId="5E8DE6B9" w:rsidR="00D4214D" w:rsidRDefault="00D4214D">
          <w:pPr>
            <w:pStyle w:val="TOC3"/>
            <w:rPr>
              <w:rFonts w:asciiTheme="minorHAnsi" w:eastAsiaTheme="minorEastAsia" w:hAnsiTheme="minorHAnsi"/>
              <w:noProof/>
              <w:sz w:val="24"/>
              <w:szCs w:val="24"/>
              <w:lang w:eastAsia="en-GB"/>
            </w:rPr>
          </w:pPr>
          <w:hyperlink w:anchor="_Toc187677671" w:history="1">
            <w:r w:rsidRPr="008362C9">
              <w:rPr>
                <w:rStyle w:val="Hyperlink"/>
                <w:rFonts w:ascii="Arial" w:hAnsi="Arial" w:cs="Arial"/>
                <w:noProof/>
              </w:rPr>
              <w:t>Step 5 – Mapping – start drafting SKEB Statements</w:t>
            </w:r>
            <w:r>
              <w:rPr>
                <w:noProof/>
                <w:webHidden/>
              </w:rPr>
              <w:tab/>
            </w:r>
            <w:r>
              <w:rPr>
                <w:noProof/>
                <w:webHidden/>
              </w:rPr>
              <w:fldChar w:fldCharType="begin"/>
            </w:r>
            <w:r>
              <w:rPr>
                <w:noProof/>
                <w:webHidden/>
              </w:rPr>
              <w:instrText xml:space="preserve"> PAGEREF _Toc187677671 \h </w:instrText>
            </w:r>
            <w:r>
              <w:rPr>
                <w:noProof/>
                <w:webHidden/>
              </w:rPr>
            </w:r>
            <w:r>
              <w:rPr>
                <w:noProof/>
                <w:webHidden/>
              </w:rPr>
              <w:fldChar w:fldCharType="separate"/>
            </w:r>
            <w:r>
              <w:rPr>
                <w:noProof/>
                <w:webHidden/>
              </w:rPr>
              <w:t>7</w:t>
            </w:r>
            <w:r>
              <w:rPr>
                <w:noProof/>
                <w:webHidden/>
              </w:rPr>
              <w:fldChar w:fldCharType="end"/>
            </w:r>
          </w:hyperlink>
        </w:p>
        <w:p w14:paraId="01755D83" w14:textId="2595B3A0" w:rsidR="00D4214D" w:rsidRDefault="00D4214D">
          <w:pPr>
            <w:pStyle w:val="TOC3"/>
            <w:rPr>
              <w:rFonts w:asciiTheme="minorHAnsi" w:eastAsiaTheme="minorEastAsia" w:hAnsiTheme="minorHAnsi"/>
              <w:noProof/>
              <w:sz w:val="24"/>
              <w:szCs w:val="24"/>
              <w:lang w:eastAsia="en-GB"/>
            </w:rPr>
          </w:pPr>
          <w:hyperlink w:anchor="_Toc187677672" w:history="1">
            <w:r w:rsidRPr="008362C9">
              <w:rPr>
                <w:rStyle w:val="Hyperlink"/>
                <w:rFonts w:ascii="Arial" w:hAnsi="Arial" w:cs="Arial"/>
                <w:noProof/>
              </w:rPr>
              <w:t>Step 6 – Creating your SKEB Statements</w:t>
            </w:r>
            <w:r>
              <w:rPr>
                <w:noProof/>
                <w:webHidden/>
              </w:rPr>
              <w:tab/>
            </w:r>
            <w:r>
              <w:rPr>
                <w:noProof/>
                <w:webHidden/>
              </w:rPr>
              <w:fldChar w:fldCharType="begin"/>
            </w:r>
            <w:r>
              <w:rPr>
                <w:noProof/>
                <w:webHidden/>
              </w:rPr>
              <w:instrText xml:space="preserve"> PAGEREF _Toc187677672 \h </w:instrText>
            </w:r>
            <w:r>
              <w:rPr>
                <w:noProof/>
                <w:webHidden/>
              </w:rPr>
            </w:r>
            <w:r>
              <w:rPr>
                <w:noProof/>
                <w:webHidden/>
              </w:rPr>
              <w:fldChar w:fldCharType="separate"/>
            </w:r>
            <w:r>
              <w:rPr>
                <w:noProof/>
                <w:webHidden/>
              </w:rPr>
              <w:t>7</w:t>
            </w:r>
            <w:r>
              <w:rPr>
                <w:noProof/>
                <w:webHidden/>
              </w:rPr>
              <w:fldChar w:fldCharType="end"/>
            </w:r>
          </w:hyperlink>
        </w:p>
        <w:p w14:paraId="0E91226A" w14:textId="1EF65066" w:rsidR="00D4214D" w:rsidRDefault="00D4214D">
          <w:pPr>
            <w:pStyle w:val="TOC3"/>
            <w:rPr>
              <w:rFonts w:asciiTheme="minorHAnsi" w:eastAsiaTheme="minorEastAsia" w:hAnsiTheme="minorHAnsi"/>
              <w:noProof/>
              <w:sz w:val="24"/>
              <w:szCs w:val="24"/>
              <w:lang w:eastAsia="en-GB"/>
            </w:rPr>
          </w:pPr>
          <w:hyperlink w:anchor="_Toc187677673" w:history="1">
            <w:r w:rsidRPr="008362C9">
              <w:rPr>
                <w:rStyle w:val="Hyperlink"/>
                <w:rFonts w:ascii="Arial" w:hAnsi="Arial" w:cs="Arial"/>
                <w:noProof/>
              </w:rPr>
              <w:t>Step 7 – Convert the information into an updated Route to Competence</w:t>
            </w:r>
            <w:r>
              <w:rPr>
                <w:noProof/>
                <w:webHidden/>
              </w:rPr>
              <w:tab/>
            </w:r>
            <w:r>
              <w:rPr>
                <w:noProof/>
                <w:webHidden/>
              </w:rPr>
              <w:fldChar w:fldCharType="begin"/>
            </w:r>
            <w:r>
              <w:rPr>
                <w:noProof/>
                <w:webHidden/>
              </w:rPr>
              <w:instrText xml:space="preserve"> PAGEREF _Toc187677673 \h </w:instrText>
            </w:r>
            <w:r>
              <w:rPr>
                <w:noProof/>
                <w:webHidden/>
              </w:rPr>
            </w:r>
            <w:r>
              <w:rPr>
                <w:noProof/>
                <w:webHidden/>
              </w:rPr>
              <w:fldChar w:fldCharType="separate"/>
            </w:r>
            <w:r>
              <w:rPr>
                <w:noProof/>
                <w:webHidden/>
              </w:rPr>
              <w:t>8</w:t>
            </w:r>
            <w:r>
              <w:rPr>
                <w:noProof/>
                <w:webHidden/>
              </w:rPr>
              <w:fldChar w:fldCharType="end"/>
            </w:r>
          </w:hyperlink>
        </w:p>
        <w:p w14:paraId="70E1FC58" w14:textId="249CD554" w:rsidR="00D4214D" w:rsidRDefault="00D4214D">
          <w:pPr>
            <w:pStyle w:val="TOC3"/>
            <w:rPr>
              <w:rFonts w:asciiTheme="minorHAnsi" w:eastAsiaTheme="minorEastAsia" w:hAnsiTheme="minorHAnsi"/>
              <w:noProof/>
              <w:sz w:val="24"/>
              <w:szCs w:val="24"/>
              <w:lang w:eastAsia="en-GB"/>
            </w:rPr>
          </w:pPr>
          <w:hyperlink w:anchor="_Toc187677674" w:history="1">
            <w:r w:rsidRPr="008362C9">
              <w:rPr>
                <w:rStyle w:val="Hyperlink"/>
                <w:rFonts w:ascii="Arial" w:hAnsi="Arial" w:cs="Arial"/>
                <w:noProof/>
              </w:rPr>
              <w:t>Step 8 – Create an Implementation Plan</w:t>
            </w:r>
            <w:r>
              <w:rPr>
                <w:noProof/>
                <w:webHidden/>
              </w:rPr>
              <w:tab/>
            </w:r>
            <w:r>
              <w:rPr>
                <w:noProof/>
                <w:webHidden/>
              </w:rPr>
              <w:fldChar w:fldCharType="begin"/>
            </w:r>
            <w:r>
              <w:rPr>
                <w:noProof/>
                <w:webHidden/>
              </w:rPr>
              <w:instrText xml:space="preserve"> PAGEREF _Toc187677674 \h </w:instrText>
            </w:r>
            <w:r>
              <w:rPr>
                <w:noProof/>
                <w:webHidden/>
              </w:rPr>
            </w:r>
            <w:r>
              <w:rPr>
                <w:noProof/>
                <w:webHidden/>
              </w:rPr>
              <w:fldChar w:fldCharType="separate"/>
            </w:r>
            <w:r>
              <w:rPr>
                <w:noProof/>
                <w:webHidden/>
              </w:rPr>
              <w:t>8</w:t>
            </w:r>
            <w:r>
              <w:rPr>
                <w:noProof/>
                <w:webHidden/>
              </w:rPr>
              <w:fldChar w:fldCharType="end"/>
            </w:r>
          </w:hyperlink>
        </w:p>
        <w:p w14:paraId="289ABE62" w14:textId="0630ACBF" w:rsidR="00D4214D" w:rsidRDefault="00D4214D">
          <w:pPr>
            <w:pStyle w:val="TOC2"/>
            <w:rPr>
              <w:rFonts w:asciiTheme="minorHAnsi" w:eastAsiaTheme="minorEastAsia" w:hAnsiTheme="minorHAnsi"/>
              <w:noProof/>
              <w:sz w:val="24"/>
              <w:szCs w:val="24"/>
              <w:lang w:eastAsia="en-GB"/>
            </w:rPr>
          </w:pPr>
          <w:hyperlink w:anchor="_Toc187677675" w:history="1">
            <w:r w:rsidRPr="008362C9">
              <w:rPr>
                <w:rStyle w:val="Hyperlink"/>
                <w:rFonts w:ascii="Arial" w:hAnsi="Arial" w:cs="Arial"/>
                <w:noProof/>
              </w:rPr>
              <w:t>Help and Support</w:t>
            </w:r>
            <w:r>
              <w:rPr>
                <w:noProof/>
                <w:webHidden/>
              </w:rPr>
              <w:tab/>
            </w:r>
            <w:r>
              <w:rPr>
                <w:noProof/>
                <w:webHidden/>
              </w:rPr>
              <w:fldChar w:fldCharType="begin"/>
            </w:r>
            <w:r>
              <w:rPr>
                <w:noProof/>
                <w:webHidden/>
              </w:rPr>
              <w:instrText xml:space="preserve"> PAGEREF _Toc187677675 \h </w:instrText>
            </w:r>
            <w:r>
              <w:rPr>
                <w:noProof/>
                <w:webHidden/>
              </w:rPr>
            </w:r>
            <w:r>
              <w:rPr>
                <w:noProof/>
                <w:webHidden/>
              </w:rPr>
              <w:fldChar w:fldCharType="separate"/>
            </w:r>
            <w:r>
              <w:rPr>
                <w:noProof/>
                <w:webHidden/>
              </w:rPr>
              <w:t>9</w:t>
            </w:r>
            <w:r>
              <w:rPr>
                <w:noProof/>
                <w:webHidden/>
              </w:rPr>
              <w:fldChar w:fldCharType="end"/>
            </w:r>
          </w:hyperlink>
        </w:p>
        <w:p w14:paraId="64E68FF6" w14:textId="538681F4" w:rsidR="00766305" w:rsidRPr="00F80650" w:rsidRDefault="00C77518" w:rsidP="3EA341B9">
          <w:pPr>
            <w:pStyle w:val="TOC2"/>
            <w:tabs>
              <w:tab w:val="clear" w:pos="9016"/>
              <w:tab w:val="right" w:leader="dot" w:pos="9015"/>
            </w:tabs>
            <w:rPr>
              <w:rStyle w:val="Hyperlink"/>
              <w:rFonts w:ascii="Arial" w:eastAsia="Arial" w:hAnsi="Arial" w:cs="Arial"/>
              <w:noProof/>
              <w:lang w:eastAsia="en-GB"/>
            </w:rPr>
          </w:pPr>
          <w:r>
            <w:fldChar w:fldCharType="end"/>
          </w:r>
        </w:p>
      </w:sdtContent>
    </w:sdt>
    <w:p w14:paraId="768A841C" w14:textId="658288AA" w:rsidR="00B47F5B" w:rsidRPr="00F80650" w:rsidRDefault="006A5461" w:rsidP="0082147A">
      <w:pPr>
        <w:pStyle w:val="Heading2"/>
        <w:rPr>
          <w:rFonts w:ascii="Arial" w:hAnsi="Arial" w:cs="Arial"/>
        </w:rPr>
      </w:pPr>
      <w:bookmarkStart w:id="0" w:name="_Toc187677663"/>
      <w:r>
        <w:rPr>
          <w:rFonts w:ascii="Arial" w:hAnsi="Arial" w:cs="Arial"/>
        </w:rPr>
        <w:t>Introduction</w:t>
      </w:r>
      <w:bookmarkEnd w:id="0"/>
    </w:p>
    <w:p w14:paraId="6E2EF41A" w14:textId="77777777" w:rsidR="000201EB" w:rsidRPr="00C00848" w:rsidRDefault="000201EB" w:rsidP="000201EB">
      <w:pPr>
        <w:rPr>
          <w:rFonts w:ascii="Arial" w:hAnsi="Arial" w:cs="Arial"/>
        </w:rPr>
      </w:pPr>
      <w:r w:rsidRPr="00C00848">
        <w:rPr>
          <w:rFonts w:ascii="Arial" w:hAnsi="Arial" w:cs="Arial"/>
        </w:rPr>
        <w:t>In her report, </w:t>
      </w:r>
      <w:hyperlink r:id="rId11" w:history="1">
        <w:r w:rsidRPr="00C00848">
          <w:rPr>
            <w:rStyle w:val="Hyperlink"/>
            <w:rFonts w:ascii="Arial" w:hAnsi="Arial" w:cs="Arial"/>
          </w:rPr>
          <w:t>Building a Safer Future</w:t>
        </w:r>
      </w:hyperlink>
      <w:r w:rsidRPr="00C00848">
        <w:rPr>
          <w:rFonts w:ascii="Arial" w:hAnsi="Arial" w:cs="Arial"/>
        </w:rPr>
        <w:t>, Dame Judith Hackitt spoke of the industry’s approach to competence as being “fragmented, encompassing a range of disciplines and different competence frameworks even within one discipline and without reference to other interacting disciplines”.</w:t>
      </w:r>
    </w:p>
    <w:p w14:paraId="45613B25" w14:textId="75D08BF5" w:rsidR="00D8016F" w:rsidRPr="00C00848" w:rsidRDefault="00D8016F" w:rsidP="00D8016F">
      <w:pPr>
        <w:rPr>
          <w:rFonts w:ascii="Arial" w:hAnsi="Arial" w:cs="Arial"/>
        </w:rPr>
      </w:pPr>
      <w:r w:rsidRPr="00406CDD">
        <w:rPr>
          <w:rFonts w:ascii="Arial" w:hAnsi="Arial" w:cs="Arial"/>
        </w:rPr>
        <w:t xml:space="preserve">The </w:t>
      </w:r>
      <w:hyperlink r:id="rId12" w:history="1">
        <w:r w:rsidRPr="00406CDD">
          <w:rPr>
            <w:rStyle w:val="Hyperlink"/>
            <w:rFonts w:ascii="Arial" w:hAnsi="Arial" w:cs="Arial"/>
          </w:rPr>
          <w:t>Building Safety Act 2022</w:t>
        </w:r>
      </w:hyperlink>
      <w:r w:rsidRPr="00406CDD">
        <w:rPr>
          <w:rFonts w:ascii="Arial" w:hAnsi="Arial" w:cs="Arial"/>
        </w:rPr>
        <w:t>, together</w:t>
      </w:r>
      <w:r w:rsidRPr="00C00848">
        <w:rPr>
          <w:rFonts w:ascii="Arial" w:hAnsi="Arial" w:cs="Arial"/>
        </w:rPr>
        <w:t xml:space="preserve"> with supporting secondary legislation, has introduced a new regulatory regime, which requires the engagement of everyone working in the built environment, not just those involved in </w:t>
      </w:r>
      <w:hyperlink r:id="rId13" w:history="1">
        <w:r w:rsidRPr="00C00848">
          <w:rPr>
            <w:rStyle w:val="Hyperlink"/>
            <w:rFonts w:ascii="Arial" w:hAnsi="Arial" w:cs="Arial"/>
          </w:rPr>
          <w:t>Higher-Risk Buildings</w:t>
        </w:r>
      </w:hyperlink>
      <w:r w:rsidRPr="00C00848">
        <w:rPr>
          <w:rFonts w:ascii="Arial" w:hAnsi="Arial" w:cs="Arial"/>
        </w:rPr>
        <w:t xml:space="preserve"> (HRB).</w:t>
      </w:r>
    </w:p>
    <w:p w14:paraId="648988EF" w14:textId="4A7703E4" w:rsidR="00CA5DD0" w:rsidRPr="00F80650" w:rsidRDefault="00E34F96">
      <w:pPr>
        <w:rPr>
          <w:rFonts w:ascii="Arial" w:hAnsi="Arial" w:cs="Arial"/>
        </w:rPr>
      </w:pPr>
      <w:r>
        <w:rPr>
          <w:rFonts w:ascii="Arial" w:hAnsi="Arial" w:cs="Arial"/>
        </w:rPr>
        <w:t>R</w:t>
      </w:r>
      <w:r w:rsidR="00D811C9">
        <w:rPr>
          <w:rFonts w:ascii="Arial" w:hAnsi="Arial" w:cs="Arial"/>
        </w:rPr>
        <w:t>egulations</w:t>
      </w:r>
      <w:r w:rsidR="00CA5DD0" w:rsidRPr="00F80650">
        <w:rPr>
          <w:rFonts w:ascii="Arial" w:hAnsi="Arial" w:cs="Arial"/>
        </w:rPr>
        <w:t xml:space="preserve"> define competence as having the appropriate </w:t>
      </w:r>
      <w:r w:rsidR="00CA5DD0" w:rsidRPr="00F80650">
        <w:rPr>
          <w:rFonts w:ascii="Arial" w:hAnsi="Arial" w:cs="Arial"/>
          <w:b/>
          <w:bCs/>
        </w:rPr>
        <w:t>skills</w:t>
      </w:r>
      <w:r w:rsidR="00CA5DD0" w:rsidRPr="00F80650">
        <w:rPr>
          <w:rFonts w:ascii="Arial" w:hAnsi="Arial" w:cs="Arial"/>
        </w:rPr>
        <w:t xml:space="preserve">, </w:t>
      </w:r>
      <w:r w:rsidR="00CA5DD0" w:rsidRPr="00F80650">
        <w:rPr>
          <w:rFonts w:ascii="Arial" w:hAnsi="Arial" w:cs="Arial"/>
          <w:b/>
          <w:bCs/>
        </w:rPr>
        <w:t>knowledge</w:t>
      </w:r>
      <w:r w:rsidR="00CA5DD0" w:rsidRPr="00F80650">
        <w:rPr>
          <w:rFonts w:ascii="Arial" w:hAnsi="Arial" w:cs="Arial"/>
        </w:rPr>
        <w:t xml:space="preserve">, </w:t>
      </w:r>
      <w:r w:rsidR="00CA5DD0" w:rsidRPr="00F80650">
        <w:rPr>
          <w:rFonts w:ascii="Arial" w:hAnsi="Arial" w:cs="Arial"/>
          <w:b/>
          <w:bCs/>
        </w:rPr>
        <w:t>experience</w:t>
      </w:r>
      <w:r w:rsidR="00CA5DD0" w:rsidRPr="00F80650">
        <w:rPr>
          <w:rFonts w:ascii="Arial" w:hAnsi="Arial" w:cs="Arial"/>
        </w:rPr>
        <w:t xml:space="preserve"> and </w:t>
      </w:r>
      <w:r w:rsidR="00CA5DD0" w:rsidRPr="00F80650">
        <w:rPr>
          <w:rFonts w:ascii="Arial" w:hAnsi="Arial" w:cs="Arial"/>
          <w:b/>
          <w:bCs/>
        </w:rPr>
        <w:t>behaviours</w:t>
      </w:r>
      <w:r w:rsidR="009F7D8B" w:rsidRPr="00F80650">
        <w:rPr>
          <w:rFonts w:ascii="Arial" w:hAnsi="Arial" w:cs="Arial"/>
          <w:b/>
          <w:bCs/>
        </w:rPr>
        <w:t xml:space="preserve"> (SKEB)</w:t>
      </w:r>
      <w:r w:rsidR="00B31C1C" w:rsidRPr="00F80650">
        <w:rPr>
          <w:rFonts w:ascii="Arial" w:hAnsi="Arial" w:cs="Arial"/>
        </w:rPr>
        <w:t>,</w:t>
      </w:r>
      <w:r w:rsidR="00CA5DD0" w:rsidRPr="00F80650">
        <w:rPr>
          <w:rFonts w:ascii="Arial" w:hAnsi="Arial" w:cs="Arial"/>
        </w:rPr>
        <w:t xml:space="preserve"> and requires all individuals carrying </w:t>
      </w:r>
      <w:r w:rsidR="00B31C1C" w:rsidRPr="00F80650">
        <w:rPr>
          <w:rFonts w:ascii="Arial" w:hAnsi="Arial" w:cs="Arial"/>
        </w:rPr>
        <w:t xml:space="preserve">out </w:t>
      </w:r>
      <w:r w:rsidR="00847819">
        <w:rPr>
          <w:rFonts w:ascii="Arial" w:hAnsi="Arial" w:cs="Arial"/>
        </w:rPr>
        <w:t xml:space="preserve">any </w:t>
      </w:r>
      <w:r w:rsidR="00CA5DD0" w:rsidRPr="00F80650">
        <w:rPr>
          <w:rFonts w:ascii="Arial" w:hAnsi="Arial" w:cs="Arial"/>
        </w:rPr>
        <w:t xml:space="preserve">design, construction </w:t>
      </w:r>
      <w:r w:rsidR="00847819">
        <w:rPr>
          <w:rFonts w:ascii="Arial" w:hAnsi="Arial" w:cs="Arial"/>
        </w:rPr>
        <w:t>or</w:t>
      </w:r>
      <w:r w:rsidR="00847819" w:rsidRPr="00F80650">
        <w:rPr>
          <w:rFonts w:ascii="Arial" w:hAnsi="Arial" w:cs="Arial"/>
        </w:rPr>
        <w:t xml:space="preserve"> </w:t>
      </w:r>
      <w:r w:rsidR="00CA5DD0" w:rsidRPr="00F80650">
        <w:rPr>
          <w:rFonts w:ascii="Arial" w:hAnsi="Arial" w:cs="Arial"/>
        </w:rPr>
        <w:t xml:space="preserve">refurbishment work to be competent </w:t>
      </w:r>
      <w:r w:rsidR="00847819">
        <w:rPr>
          <w:rFonts w:ascii="Arial" w:hAnsi="Arial" w:cs="Arial"/>
        </w:rPr>
        <w:t xml:space="preserve">to undertake the </w:t>
      </w:r>
      <w:r w:rsidR="00CA5DD0" w:rsidRPr="00F80650">
        <w:rPr>
          <w:rFonts w:ascii="Arial" w:hAnsi="Arial" w:cs="Arial"/>
        </w:rPr>
        <w:t>role</w:t>
      </w:r>
      <w:r w:rsidR="00847819">
        <w:rPr>
          <w:rFonts w:ascii="Arial" w:hAnsi="Arial" w:cs="Arial"/>
        </w:rPr>
        <w:t xml:space="preserve"> to which they are appointed</w:t>
      </w:r>
      <w:r w:rsidR="00CA5DD0" w:rsidRPr="00F80650">
        <w:rPr>
          <w:rFonts w:ascii="Arial" w:hAnsi="Arial" w:cs="Arial"/>
        </w:rPr>
        <w:t>.</w:t>
      </w:r>
    </w:p>
    <w:p w14:paraId="52FD42C3" w14:textId="31243D8E" w:rsidR="000D609F" w:rsidRDefault="00C7651E">
      <w:pPr>
        <w:rPr>
          <w:rFonts w:ascii="Arial" w:hAnsi="Arial" w:cs="Arial"/>
        </w:rPr>
      </w:pPr>
      <w:r w:rsidRPr="00F80650">
        <w:rPr>
          <w:rFonts w:ascii="Arial" w:hAnsi="Arial" w:cs="Arial"/>
        </w:rPr>
        <w:t xml:space="preserve">Organisations must also demonstrate that they have </w:t>
      </w:r>
      <w:r w:rsidR="00847819">
        <w:rPr>
          <w:rFonts w:ascii="Arial" w:hAnsi="Arial" w:cs="Arial"/>
        </w:rPr>
        <w:t>the ‘</w:t>
      </w:r>
      <w:r w:rsidRPr="00F80650">
        <w:rPr>
          <w:rFonts w:ascii="Arial" w:hAnsi="Arial" w:cs="Arial"/>
        </w:rPr>
        <w:t>organisational capability</w:t>
      </w:r>
      <w:r w:rsidR="006B24CC">
        <w:rPr>
          <w:rFonts w:ascii="Arial" w:hAnsi="Arial" w:cs="Arial"/>
        </w:rPr>
        <w:t>’,</w:t>
      </w:r>
      <w:r w:rsidRPr="00F80650">
        <w:rPr>
          <w:rFonts w:ascii="Arial" w:hAnsi="Arial" w:cs="Arial"/>
        </w:rPr>
        <w:t xml:space="preserve"> and it is a legal requirement for anyone appointing an individual or organisation to ensure that they meet</w:t>
      </w:r>
      <w:r w:rsidR="00847819">
        <w:rPr>
          <w:rFonts w:ascii="Arial" w:hAnsi="Arial" w:cs="Arial"/>
        </w:rPr>
        <w:t xml:space="preserve"> the</w:t>
      </w:r>
      <w:r w:rsidRPr="00F80650">
        <w:rPr>
          <w:rFonts w:ascii="Arial" w:hAnsi="Arial" w:cs="Arial"/>
        </w:rPr>
        <w:t xml:space="preserve"> requirements.</w:t>
      </w:r>
    </w:p>
    <w:p w14:paraId="4703C6CE" w14:textId="43DBA7F1" w:rsidR="00DA1E43" w:rsidRPr="00F80650" w:rsidRDefault="00DA1E43">
      <w:pPr>
        <w:rPr>
          <w:rFonts w:ascii="Arial" w:hAnsi="Arial" w:cs="Arial"/>
        </w:rPr>
      </w:pPr>
      <w:r>
        <w:rPr>
          <w:rFonts w:ascii="Arial" w:hAnsi="Arial" w:cs="Arial"/>
        </w:rPr>
        <w:t xml:space="preserve">In October 2024, the </w:t>
      </w:r>
      <w:r w:rsidR="00200543">
        <w:rPr>
          <w:rFonts w:ascii="Arial" w:hAnsi="Arial" w:cs="Arial"/>
        </w:rPr>
        <w:t xml:space="preserve">Industry Competence Steering Group (ICSG) </w:t>
      </w:r>
      <w:r w:rsidR="00200543" w:rsidRPr="00A41DEC">
        <w:rPr>
          <w:rFonts w:ascii="Arial" w:hAnsi="Arial" w:cs="Arial"/>
        </w:rPr>
        <w:t xml:space="preserve">was </w:t>
      </w:r>
      <w:r w:rsidR="00A41DEC" w:rsidRPr="00A41DEC">
        <w:rPr>
          <w:rFonts w:ascii="Arial" w:hAnsi="Arial" w:cs="Arial"/>
        </w:rPr>
        <w:t xml:space="preserve">formally </w:t>
      </w:r>
      <w:hyperlink r:id="rId14" w:history="1">
        <w:r w:rsidR="00A41DEC" w:rsidRPr="00A41DEC">
          <w:rPr>
            <w:rStyle w:val="Hyperlink"/>
            <w:rFonts w:ascii="Arial" w:hAnsi="Arial" w:cs="Arial"/>
          </w:rPr>
          <w:t>launched</w:t>
        </w:r>
      </w:hyperlink>
      <w:r w:rsidR="00A41DEC" w:rsidRPr="00A41DEC">
        <w:rPr>
          <w:rFonts w:ascii="Arial" w:hAnsi="Arial" w:cs="Arial"/>
        </w:rPr>
        <w:t xml:space="preserve"> as </w:t>
      </w:r>
      <w:r w:rsidR="00200543" w:rsidRPr="00A41DEC">
        <w:rPr>
          <w:rFonts w:ascii="Arial" w:hAnsi="Arial" w:cs="Arial"/>
        </w:rPr>
        <w:t>the</w:t>
      </w:r>
      <w:r w:rsidR="00200543">
        <w:rPr>
          <w:rFonts w:ascii="Arial" w:hAnsi="Arial" w:cs="Arial"/>
        </w:rPr>
        <w:t xml:space="preserve"> updated structure to the Competence Steering Group</w:t>
      </w:r>
      <w:r w:rsidR="00FD6164">
        <w:rPr>
          <w:rFonts w:ascii="Arial" w:hAnsi="Arial" w:cs="Arial"/>
        </w:rPr>
        <w:t>.  Ma</w:t>
      </w:r>
      <w:r w:rsidR="00A03BC5">
        <w:rPr>
          <w:rFonts w:ascii="Arial" w:hAnsi="Arial" w:cs="Arial"/>
        </w:rPr>
        <w:t>d</w:t>
      </w:r>
      <w:r w:rsidR="00FD6164">
        <w:rPr>
          <w:rFonts w:ascii="Arial" w:hAnsi="Arial" w:cs="Arial"/>
        </w:rPr>
        <w:t>e up of 15 different working groups, representing all of Construction and the Built Environment</w:t>
      </w:r>
      <w:r w:rsidR="00A03BC5">
        <w:rPr>
          <w:rFonts w:ascii="Arial" w:hAnsi="Arial" w:cs="Arial"/>
        </w:rPr>
        <w:t xml:space="preserve">, with the </w:t>
      </w:r>
      <w:r w:rsidR="00954226">
        <w:rPr>
          <w:rFonts w:ascii="Arial" w:hAnsi="Arial" w:cs="Arial"/>
        </w:rPr>
        <w:t xml:space="preserve">agreed </w:t>
      </w:r>
      <w:r w:rsidR="001A4338">
        <w:rPr>
          <w:rFonts w:ascii="Arial" w:hAnsi="Arial" w:cs="Arial"/>
        </w:rPr>
        <w:t>focus</w:t>
      </w:r>
      <w:r w:rsidR="00954226">
        <w:rPr>
          <w:rFonts w:ascii="Arial" w:hAnsi="Arial" w:cs="Arial"/>
        </w:rPr>
        <w:t xml:space="preserve"> of creating competence frameworks.  </w:t>
      </w:r>
      <w:r w:rsidR="00A03BC5">
        <w:rPr>
          <w:rFonts w:ascii="Arial" w:hAnsi="Arial" w:cs="Arial"/>
        </w:rPr>
        <w:t xml:space="preserve">Sector Lead Group 10 </w:t>
      </w:r>
      <w:r w:rsidR="00954226">
        <w:rPr>
          <w:rFonts w:ascii="Arial" w:hAnsi="Arial" w:cs="Arial"/>
        </w:rPr>
        <w:t xml:space="preserve">in the Industry Competence Steering Group </w:t>
      </w:r>
      <w:r w:rsidR="00A03BC5">
        <w:rPr>
          <w:rFonts w:ascii="Arial" w:hAnsi="Arial" w:cs="Arial"/>
        </w:rPr>
        <w:t>represent</w:t>
      </w:r>
      <w:r w:rsidR="00954226">
        <w:rPr>
          <w:rFonts w:ascii="Arial" w:hAnsi="Arial" w:cs="Arial"/>
        </w:rPr>
        <w:t>s</w:t>
      </w:r>
      <w:r w:rsidR="00A03BC5">
        <w:rPr>
          <w:rFonts w:ascii="Arial" w:hAnsi="Arial" w:cs="Arial"/>
        </w:rPr>
        <w:t xml:space="preserve"> Installation and Maintenance</w:t>
      </w:r>
      <w:r w:rsidR="00954226">
        <w:rPr>
          <w:rFonts w:ascii="Arial" w:hAnsi="Arial" w:cs="Arial"/>
        </w:rPr>
        <w:t xml:space="preserve"> and is nicknamed the Super Sector Programme.</w:t>
      </w:r>
    </w:p>
    <w:p w14:paraId="16CD168C" w14:textId="63010BD1" w:rsidR="00703EF9" w:rsidRDefault="0082147A">
      <w:pPr>
        <w:rPr>
          <w:rFonts w:ascii="Arial" w:hAnsi="Arial" w:cs="Arial"/>
        </w:rPr>
      </w:pPr>
      <w:r w:rsidRPr="00F80650">
        <w:rPr>
          <w:rFonts w:ascii="Arial" w:hAnsi="Arial" w:cs="Arial"/>
        </w:rPr>
        <w:t xml:space="preserve">This document </w:t>
      </w:r>
      <w:r w:rsidR="00F76F15" w:rsidRPr="00F80650">
        <w:rPr>
          <w:rFonts w:ascii="Arial" w:hAnsi="Arial" w:cs="Arial"/>
        </w:rPr>
        <w:t xml:space="preserve">provides a guide </w:t>
      </w:r>
      <w:r w:rsidRPr="00F80650">
        <w:rPr>
          <w:rFonts w:ascii="Arial" w:hAnsi="Arial" w:cs="Arial"/>
        </w:rPr>
        <w:t xml:space="preserve">on the development of </w:t>
      </w:r>
      <w:r w:rsidR="00F76F15" w:rsidRPr="00F80650">
        <w:rPr>
          <w:rFonts w:ascii="Arial" w:hAnsi="Arial" w:cs="Arial"/>
        </w:rPr>
        <w:t xml:space="preserve">a </w:t>
      </w:r>
      <w:r w:rsidR="00B31C1C" w:rsidRPr="00F80650">
        <w:rPr>
          <w:rFonts w:ascii="Arial" w:hAnsi="Arial" w:cs="Arial"/>
        </w:rPr>
        <w:t xml:space="preserve">sector-specific </w:t>
      </w:r>
      <w:r w:rsidR="00F76F15" w:rsidRPr="00F80650">
        <w:rPr>
          <w:rFonts w:ascii="Arial" w:hAnsi="Arial" w:cs="Arial"/>
        </w:rPr>
        <w:t>c</w:t>
      </w:r>
      <w:r w:rsidRPr="00F80650">
        <w:rPr>
          <w:rFonts w:ascii="Arial" w:hAnsi="Arial" w:cs="Arial"/>
        </w:rPr>
        <w:t xml:space="preserve">ompetence </w:t>
      </w:r>
      <w:r w:rsidR="00B31C1C" w:rsidRPr="00F80650">
        <w:rPr>
          <w:rFonts w:ascii="Arial" w:hAnsi="Arial" w:cs="Arial"/>
        </w:rPr>
        <w:t xml:space="preserve">framework </w:t>
      </w:r>
      <w:r w:rsidRPr="00F80650">
        <w:rPr>
          <w:rFonts w:ascii="Arial" w:hAnsi="Arial" w:cs="Arial"/>
        </w:rPr>
        <w:t>for individuals.</w:t>
      </w:r>
      <w:r w:rsidR="00B31C1C" w:rsidRPr="00F80650">
        <w:rPr>
          <w:rFonts w:ascii="Arial" w:hAnsi="Arial" w:cs="Arial"/>
        </w:rPr>
        <w:t xml:space="preserve"> It has been developed by </w:t>
      </w:r>
      <w:r w:rsidR="00D811C9">
        <w:rPr>
          <w:rFonts w:ascii="Arial" w:hAnsi="Arial" w:cs="Arial"/>
        </w:rPr>
        <w:t>Sector Lead Group</w:t>
      </w:r>
      <w:r w:rsidR="00B31C1C" w:rsidRPr="00F80650">
        <w:rPr>
          <w:rFonts w:ascii="Arial" w:hAnsi="Arial" w:cs="Arial"/>
        </w:rPr>
        <w:t xml:space="preserve"> </w:t>
      </w:r>
      <w:r w:rsidR="00D811C9">
        <w:rPr>
          <w:rFonts w:ascii="Arial" w:hAnsi="Arial" w:cs="Arial"/>
        </w:rPr>
        <w:t>10</w:t>
      </w:r>
      <w:r w:rsidR="00B31C1C" w:rsidRPr="00F80650">
        <w:rPr>
          <w:rFonts w:ascii="Arial" w:hAnsi="Arial" w:cs="Arial"/>
        </w:rPr>
        <w:t xml:space="preserve">: </w:t>
      </w:r>
      <w:r w:rsidR="00BE6EBC" w:rsidRPr="00F80650">
        <w:rPr>
          <w:rFonts w:ascii="Arial" w:hAnsi="Arial" w:cs="Arial"/>
        </w:rPr>
        <w:t>I</w:t>
      </w:r>
      <w:r w:rsidR="00BE6EBC">
        <w:rPr>
          <w:rFonts w:ascii="Arial" w:hAnsi="Arial" w:cs="Arial"/>
        </w:rPr>
        <w:t>nstallation and Maintenance (SLG10)</w:t>
      </w:r>
      <w:r w:rsidR="00B31C1C" w:rsidRPr="00F80650">
        <w:rPr>
          <w:rFonts w:ascii="Arial" w:hAnsi="Arial" w:cs="Arial"/>
        </w:rPr>
        <w:t xml:space="preserve">, specifically with </w:t>
      </w:r>
      <w:r w:rsidR="00703EF9">
        <w:rPr>
          <w:rFonts w:ascii="Arial" w:hAnsi="Arial" w:cs="Arial"/>
        </w:rPr>
        <w:t xml:space="preserve">individual </w:t>
      </w:r>
      <w:r w:rsidR="00B31C1C" w:rsidRPr="00F80650">
        <w:rPr>
          <w:rFonts w:ascii="Arial" w:hAnsi="Arial" w:cs="Arial"/>
        </w:rPr>
        <w:t>installer competence frameworks in mind</w:t>
      </w:r>
      <w:r w:rsidR="005709B0" w:rsidRPr="00F80650">
        <w:rPr>
          <w:rFonts w:ascii="Arial" w:hAnsi="Arial" w:cs="Arial"/>
        </w:rPr>
        <w:t xml:space="preserve">, </w:t>
      </w:r>
      <w:r w:rsidR="00B31C1C" w:rsidRPr="00F80650">
        <w:rPr>
          <w:rFonts w:ascii="Arial" w:hAnsi="Arial" w:cs="Arial"/>
        </w:rPr>
        <w:t>and in line with</w:t>
      </w:r>
      <w:r w:rsidR="00B810C6">
        <w:rPr>
          <w:rFonts w:ascii="Arial" w:hAnsi="Arial" w:cs="Arial"/>
        </w:rPr>
        <w:t xml:space="preserve"> </w:t>
      </w:r>
      <w:hyperlink r:id="rId15" w:history="1">
        <w:r w:rsidR="00B810C6" w:rsidRPr="0045323F">
          <w:rPr>
            <w:rStyle w:val="Hyperlink"/>
            <w:rFonts w:ascii="Arial" w:hAnsi="Arial" w:cs="Arial"/>
          </w:rPr>
          <w:t>BSI 867</w:t>
        </w:r>
        <w:r w:rsidR="00A569B5" w:rsidRPr="0045323F">
          <w:rPr>
            <w:rStyle w:val="Hyperlink"/>
            <w:rFonts w:ascii="Arial" w:hAnsi="Arial" w:cs="Arial"/>
          </w:rPr>
          <w:t>0</w:t>
        </w:r>
        <w:r w:rsidR="009E6CC2" w:rsidRPr="0045323F">
          <w:rPr>
            <w:rStyle w:val="Hyperlink"/>
            <w:rFonts w:ascii="Arial" w:hAnsi="Arial" w:cs="Arial"/>
          </w:rPr>
          <w:t xml:space="preserve"> Part 1</w:t>
        </w:r>
      </w:hyperlink>
      <w:r w:rsidR="00A569B5" w:rsidRPr="0045323F">
        <w:rPr>
          <w:rFonts w:ascii="Arial" w:hAnsi="Arial" w:cs="Arial"/>
        </w:rPr>
        <w:t>.</w:t>
      </w:r>
      <w:r w:rsidR="005709B0" w:rsidRPr="0045323F">
        <w:rPr>
          <w:rFonts w:ascii="Arial" w:hAnsi="Arial" w:cs="Arial"/>
        </w:rPr>
        <w:t xml:space="preserve"> </w:t>
      </w:r>
      <w:r w:rsidR="00A73C99" w:rsidRPr="0045323F">
        <w:rPr>
          <w:rFonts w:ascii="Arial" w:hAnsi="Arial" w:cs="Arial"/>
        </w:rPr>
        <w:t>(</w:t>
      </w:r>
      <w:r w:rsidR="00F7571B" w:rsidRPr="0045323F">
        <w:rPr>
          <w:rFonts w:ascii="Arial" w:hAnsi="Arial" w:cs="Arial"/>
        </w:rPr>
        <w:t>It</w:t>
      </w:r>
      <w:r w:rsidR="00F7571B">
        <w:rPr>
          <w:rFonts w:ascii="Arial" w:hAnsi="Arial" w:cs="Arial"/>
        </w:rPr>
        <w:t xml:space="preserve"> is recommended to continue to use </w:t>
      </w:r>
      <w:hyperlink r:id="rId16" w:history="1">
        <w:r w:rsidR="00F7571B" w:rsidRPr="009423A9">
          <w:rPr>
            <w:rStyle w:val="Hyperlink"/>
            <w:rFonts w:ascii="Arial" w:hAnsi="Arial" w:cs="Arial"/>
          </w:rPr>
          <w:t>BSI Flex 8670</w:t>
        </w:r>
      </w:hyperlink>
      <w:r w:rsidR="00F7571B" w:rsidRPr="009423A9">
        <w:rPr>
          <w:rFonts w:ascii="Arial" w:hAnsi="Arial" w:cs="Arial"/>
        </w:rPr>
        <w:t xml:space="preserve"> until BSI 8670 </w:t>
      </w:r>
      <w:r w:rsidR="00C15F76" w:rsidRPr="009423A9">
        <w:rPr>
          <w:rFonts w:ascii="Arial" w:hAnsi="Arial" w:cs="Arial"/>
        </w:rPr>
        <w:t>is made free to access.</w:t>
      </w:r>
      <w:r w:rsidR="00703EF9" w:rsidRPr="009423A9">
        <w:rPr>
          <w:rFonts w:ascii="Arial" w:hAnsi="Arial" w:cs="Arial"/>
        </w:rPr>
        <w:t>)</w:t>
      </w:r>
      <w:r w:rsidR="00C15F76">
        <w:rPr>
          <w:rFonts w:ascii="Arial" w:hAnsi="Arial" w:cs="Arial"/>
        </w:rPr>
        <w:t xml:space="preserve">  </w:t>
      </w:r>
    </w:p>
    <w:p w14:paraId="581C08A1" w14:textId="03C63B19" w:rsidR="00703EF9" w:rsidRDefault="00847819">
      <w:pPr>
        <w:rPr>
          <w:rFonts w:ascii="Arial" w:hAnsi="Arial" w:cs="Arial"/>
        </w:rPr>
      </w:pPr>
      <w:r w:rsidRPr="00D522CD">
        <w:rPr>
          <w:rFonts w:ascii="Arial" w:hAnsi="Arial" w:cs="Arial"/>
        </w:rPr>
        <w:t>This guide</w:t>
      </w:r>
      <w:r w:rsidR="18DE26C9" w:rsidRPr="00D522CD">
        <w:rPr>
          <w:rFonts w:ascii="Arial" w:hAnsi="Arial" w:cs="Arial"/>
        </w:rPr>
        <w:t xml:space="preserve"> supersedes </w:t>
      </w:r>
      <w:r w:rsidR="006B24CC">
        <w:rPr>
          <w:rFonts w:ascii="Arial" w:hAnsi="Arial" w:cs="Arial"/>
        </w:rPr>
        <w:t xml:space="preserve">the CSG’s </w:t>
      </w:r>
      <w:r w:rsidR="18DE26C9" w:rsidRPr="00D522CD">
        <w:rPr>
          <w:rFonts w:ascii="Arial" w:hAnsi="Arial" w:cs="Arial"/>
        </w:rPr>
        <w:t>W</w:t>
      </w:r>
      <w:r w:rsidR="006B24CC">
        <w:rPr>
          <w:rFonts w:ascii="Arial" w:hAnsi="Arial" w:cs="Arial"/>
        </w:rPr>
        <w:t xml:space="preserve">orking </w:t>
      </w:r>
      <w:r w:rsidR="18DE26C9" w:rsidRPr="00D522CD">
        <w:rPr>
          <w:rFonts w:ascii="Arial" w:hAnsi="Arial" w:cs="Arial"/>
        </w:rPr>
        <w:t>G</w:t>
      </w:r>
      <w:r w:rsidR="006B24CC">
        <w:rPr>
          <w:rFonts w:ascii="Arial" w:hAnsi="Arial" w:cs="Arial"/>
        </w:rPr>
        <w:t xml:space="preserve">roup </w:t>
      </w:r>
      <w:r w:rsidR="18DE26C9" w:rsidRPr="00D522CD">
        <w:rPr>
          <w:rFonts w:ascii="Arial" w:hAnsi="Arial" w:cs="Arial"/>
        </w:rPr>
        <w:t xml:space="preserve">2 </w:t>
      </w:r>
      <w:r w:rsidR="2020155D" w:rsidRPr="00D522CD">
        <w:rPr>
          <w:rFonts w:ascii="Arial" w:hAnsi="Arial" w:cs="Arial"/>
        </w:rPr>
        <w:t>Key Principles for the Development of Sector Specific Frameworks for Installers</w:t>
      </w:r>
      <w:r w:rsidRPr="00D522CD">
        <w:rPr>
          <w:rFonts w:ascii="Arial" w:hAnsi="Arial" w:cs="Arial"/>
        </w:rPr>
        <w:t xml:space="preserve"> document</w:t>
      </w:r>
      <w:r w:rsidR="006B24CC">
        <w:rPr>
          <w:rFonts w:ascii="Arial" w:hAnsi="Arial" w:cs="Arial"/>
        </w:rPr>
        <w:t xml:space="preserve">, issued in </w:t>
      </w:r>
      <w:r w:rsidR="006B24CC" w:rsidRPr="00D522CD">
        <w:rPr>
          <w:rFonts w:ascii="Arial" w:hAnsi="Arial" w:cs="Arial"/>
        </w:rPr>
        <w:t>May 2021</w:t>
      </w:r>
      <w:r w:rsidR="00F8540D">
        <w:rPr>
          <w:rFonts w:ascii="Arial" w:hAnsi="Arial" w:cs="Arial"/>
        </w:rPr>
        <w:t>, howe</w:t>
      </w:r>
      <w:r w:rsidR="00AA5AC2">
        <w:rPr>
          <w:rFonts w:ascii="Arial" w:hAnsi="Arial" w:cs="Arial"/>
        </w:rPr>
        <w:t>ver</w:t>
      </w:r>
    </w:p>
    <w:p w14:paraId="5A5EC4C1" w14:textId="77777777" w:rsidR="00A63421" w:rsidRDefault="00A63421" w:rsidP="0082147A">
      <w:pPr>
        <w:pStyle w:val="Heading2"/>
        <w:rPr>
          <w:rFonts w:ascii="Arial" w:hAnsi="Arial" w:cs="Arial"/>
        </w:rPr>
      </w:pPr>
    </w:p>
    <w:p w14:paraId="24D8037F" w14:textId="267E67BF" w:rsidR="0082147A" w:rsidRPr="00F80650" w:rsidRDefault="00703EF9" w:rsidP="0082147A">
      <w:pPr>
        <w:pStyle w:val="Heading2"/>
        <w:rPr>
          <w:rFonts w:ascii="Arial" w:hAnsi="Arial" w:cs="Arial"/>
        </w:rPr>
      </w:pPr>
      <w:bookmarkStart w:id="1" w:name="_Toc187677664"/>
      <w:r>
        <w:rPr>
          <w:rFonts w:ascii="Arial" w:hAnsi="Arial" w:cs="Arial"/>
        </w:rPr>
        <w:t>More Information</w:t>
      </w:r>
      <w:bookmarkEnd w:id="1"/>
    </w:p>
    <w:p w14:paraId="620A540B" w14:textId="77777777" w:rsidR="00B94E83" w:rsidRDefault="00B94E83">
      <w:pPr>
        <w:rPr>
          <w:rFonts w:ascii="Arial" w:hAnsi="Arial" w:cs="Arial"/>
        </w:rPr>
      </w:pPr>
      <w:r>
        <w:rPr>
          <w:rFonts w:ascii="Arial" w:hAnsi="Arial" w:cs="Arial"/>
        </w:rPr>
        <w:t xml:space="preserve">This document will detail the process for the creation of the competence framework with the relevant documentation.  </w:t>
      </w:r>
    </w:p>
    <w:p w14:paraId="5B142AA0" w14:textId="250152B3" w:rsidR="00B94E83" w:rsidRDefault="00594CA3">
      <w:pPr>
        <w:rPr>
          <w:rFonts w:ascii="Arial" w:hAnsi="Arial" w:cs="Arial"/>
        </w:rPr>
      </w:pPr>
      <w:r>
        <w:rPr>
          <w:rFonts w:ascii="Arial" w:hAnsi="Arial" w:cs="Arial"/>
        </w:rPr>
        <w:t xml:space="preserve">For information on </w:t>
      </w:r>
      <w:r w:rsidR="006A5461">
        <w:rPr>
          <w:rFonts w:ascii="Arial" w:hAnsi="Arial" w:cs="Arial"/>
        </w:rPr>
        <w:t>the Regulator, the Regulations, the Industry Competence Steering Group and Sector Lead Group 10, we suggest reviewing the Construction Leadership Council’s Competence Page</w:t>
      </w:r>
      <w:r w:rsidR="006A5461" w:rsidRPr="00C84322">
        <w:rPr>
          <w:rFonts w:ascii="Arial" w:hAnsi="Arial" w:cs="Arial"/>
        </w:rPr>
        <w:t xml:space="preserve">:  </w:t>
      </w:r>
      <w:hyperlink r:id="rId17" w:history="1">
        <w:r w:rsidR="00B94E83" w:rsidRPr="00C84322">
          <w:rPr>
            <w:rStyle w:val="Hyperlink"/>
            <w:rFonts w:ascii="Arial" w:hAnsi="Arial" w:cs="Arial"/>
          </w:rPr>
          <w:t>www.constructionleadershipcouncil.co.uk</w:t>
        </w:r>
      </w:hyperlink>
    </w:p>
    <w:p w14:paraId="31B83231" w14:textId="0C42C088" w:rsidR="00C33C00" w:rsidRDefault="00C33C00" w:rsidP="00A446B4">
      <w:pPr>
        <w:jc w:val="center"/>
        <w:rPr>
          <w:rFonts w:ascii="Arial" w:hAnsi="Arial" w:cs="Arial"/>
        </w:rPr>
      </w:pPr>
    </w:p>
    <w:p w14:paraId="132A0406" w14:textId="6BAC8563" w:rsidR="00F76F15" w:rsidRPr="00F80650" w:rsidRDefault="00F76F15" w:rsidP="00A03007">
      <w:pPr>
        <w:pStyle w:val="Heading2"/>
        <w:rPr>
          <w:rFonts w:ascii="Arial" w:hAnsi="Arial" w:cs="Arial"/>
        </w:rPr>
      </w:pPr>
      <w:bookmarkStart w:id="2" w:name="_Toc187677665"/>
      <w:r w:rsidRPr="3EA341B9">
        <w:rPr>
          <w:rFonts w:ascii="Arial" w:hAnsi="Arial" w:cs="Arial"/>
        </w:rPr>
        <w:t xml:space="preserve">Competence </w:t>
      </w:r>
      <w:r w:rsidR="003524F7" w:rsidRPr="3EA341B9">
        <w:rPr>
          <w:rFonts w:ascii="Arial" w:hAnsi="Arial" w:cs="Arial"/>
        </w:rPr>
        <w:t>Framework</w:t>
      </w:r>
      <w:bookmarkEnd w:id="2"/>
    </w:p>
    <w:p w14:paraId="77C1DB74" w14:textId="3BBB544F" w:rsidR="00CE2613" w:rsidRPr="00F80650" w:rsidRDefault="004A7ED4" w:rsidP="00A4724E">
      <w:pPr>
        <w:rPr>
          <w:rFonts w:ascii="Arial" w:hAnsi="Arial" w:cs="Arial"/>
        </w:rPr>
      </w:pPr>
      <w:r w:rsidRPr="00F80650">
        <w:rPr>
          <w:rFonts w:ascii="Arial" w:hAnsi="Arial" w:cs="Arial"/>
        </w:rPr>
        <w:t xml:space="preserve">The process for the development of a competence framework is detailed in </w:t>
      </w:r>
      <w:r w:rsidR="000F4A13">
        <w:rPr>
          <w:rFonts w:ascii="Arial" w:hAnsi="Arial" w:cs="Arial"/>
        </w:rPr>
        <w:t>this</w:t>
      </w:r>
      <w:r w:rsidRPr="00F80650">
        <w:rPr>
          <w:rFonts w:ascii="Arial" w:hAnsi="Arial" w:cs="Arial"/>
        </w:rPr>
        <w:t xml:space="preserve"> step-by-step </w:t>
      </w:r>
      <w:r w:rsidR="000F4A13">
        <w:rPr>
          <w:rFonts w:ascii="Arial" w:hAnsi="Arial" w:cs="Arial"/>
        </w:rPr>
        <w:t>guide</w:t>
      </w:r>
      <w:r w:rsidRPr="00F80650">
        <w:rPr>
          <w:rFonts w:ascii="Arial" w:hAnsi="Arial" w:cs="Arial"/>
        </w:rPr>
        <w:t xml:space="preserve">.  </w:t>
      </w:r>
      <w:r w:rsidR="00EB5F15" w:rsidRPr="00F80650">
        <w:rPr>
          <w:rFonts w:ascii="Arial" w:hAnsi="Arial" w:cs="Arial"/>
        </w:rPr>
        <w:t xml:space="preserve">It is important that those creating competence frameworks have a good level of understanding </w:t>
      </w:r>
      <w:r w:rsidR="00E35254" w:rsidRPr="00F80650">
        <w:rPr>
          <w:rFonts w:ascii="Arial" w:hAnsi="Arial" w:cs="Arial"/>
        </w:rPr>
        <w:t xml:space="preserve">to define </w:t>
      </w:r>
      <w:r w:rsidR="0047110A">
        <w:rPr>
          <w:rFonts w:ascii="Arial" w:hAnsi="Arial" w:cs="Arial"/>
        </w:rPr>
        <w:t xml:space="preserve">the scope of their sector, define the sector’s current competence </w:t>
      </w:r>
      <w:r w:rsidR="00FE7C0E">
        <w:rPr>
          <w:rFonts w:ascii="Arial" w:hAnsi="Arial" w:cs="Arial"/>
        </w:rPr>
        <w:t>structure</w:t>
      </w:r>
      <w:r w:rsidR="00E35254" w:rsidRPr="00F80650">
        <w:rPr>
          <w:rFonts w:ascii="Arial" w:hAnsi="Arial" w:cs="Arial"/>
        </w:rPr>
        <w:t xml:space="preserve">, identify the gaps in competence </w:t>
      </w:r>
      <w:r w:rsidR="2EF5B562" w:rsidRPr="00F80650">
        <w:rPr>
          <w:rFonts w:ascii="Arial" w:hAnsi="Arial" w:cs="Arial"/>
        </w:rPr>
        <w:t xml:space="preserve">arrangements </w:t>
      </w:r>
      <w:r w:rsidR="00E35254" w:rsidRPr="00F80650">
        <w:rPr>
          <w:rFonts w:ascii="Arial" w:hAnsi="Arial" w:cs="Arial"/>
        </w:rPr>
        <w:t xml:space="preserve">and then create </w:t>
      </w:r>
      <w:r w:rsidR="000F4A13">
        <w:rPr>
          <w:rFonts w:ascii="Arial" w:hAnsi="Arial" w:cs="Arial"/>
        </w:rPr>
        <w:t xml:space="preserve">a plan </w:t>
      </w:r>
      <w:r w:rsidR="00E35254" w:rsidRPr="00F80650">
        <w:rPr>
          <w:rFonts w:ascii="Arial" w:hAnsi="Arial" w:cs="Arial"/>
        </w:rPr>
        <w:t xml:space="preserve">to fill those gaps.  </w:t>
      </w:r>
    </w:p>
    <w:p w14:paraId="056DDFEC" w14:textId="50A39082" w:rsidR="00A4724E" w:rsidRDefault="00A4724E" w:rsidP="00A4724E">
      <w:pPr>
        <w:rPr>
          <w:rFonts w:ascii="Arial" w:hAnsi="Arial" w:cs="Arial"/>
        </w:rPr>
      </w:pPr>
      <w:bookmarkStart w:id="3" w:name="_Hlk136602118"/>
      <w:r w:rsidRPr="00F80650">
        <w:rPr>
          <w:rFonts w:ascii="Arial" w:hAnsi="Arial" w:cs="Arial"/>
        </w:rPr>
        <w:t xml:space="preserve">Competence </w:t>
      </w:r>
      <w:r w:rsidR="003524F7" w:rsidRPr="00F80650">
        <w:rPr>
          <w:rFonts w:ascii="Arial" w:hAnsi="Arial" w:cs="Arial"/>
        </w:rPr>
        <w:t xml:space="preserve">frameworks </w:t>
      </w:r>
      <w:r w:rsidR="00A01617">
        <w:rPr>
          <w:rFonts w:ascii="Arial" w:hAnsi="Arial" w:cs="Arial"/>
        </w:rPr>
        <w:t>are</w:t>
      </w:r>
      <w:r w:rsidRPr="00F80650">
        <w:rPr>
          <w:rFonts w:ascii="Arial" w:hAnsi="Arial" w:cs="Arial"/>
        </w:rPr>
        <w:t xml:space="preserve"> </w:t>
      </w:r>
      <w:r w:rsidR="005C35FC" w:rsidRPr="00F80650">
        <w:rPr>
          <w:rFonts w:ascii="Arial" w:hAnsi="Arial" w:cs="Arial"/>
        </w:rPr>
        <w:t xml:space="preserve">developed using </w:t>
      </w:r>
      <w:r w:rsidR="00FE6204">
        <w:rPr>
          <w:rFonts w:ascii="Arial" w:hAnsi="Arial" w:cs="Arial"/>
        </w:rPr>
        <w:t>4</w:t>
      </w:r>
      <w:r w:rsidR="4BC22A01" w:rsidRPr="00F80650">
        <w:rPr>
          <w:rFonts w:ascii="Arial" w:hAnsi="Arial" w:cs="Arial"/>
        </w:rPr>
        <w:t xml:space="preserve"> </w:t>
      </w:r>
      <w:r w:rsidRPr="00F80650">
        <w:rPr>
          <w:rFonts w:ascii="Arial" w:hAnsi="Arial" w:cs="Arial"/>
        </w:rPr>
        <w:t>key documents</w:t>
      </w:r>
      <w:r w:rsidR="001266E8">
        <w:rPr>
          <w:rFonts w:ascii="Arial" w:hAnsi="Arial" w:cs="Arial"/>
        </w:rPr>
        <w:t xml:space="preserve"> in 2 phases</w:t>
      </w:r>
      <w:r w:rsidRPr="00F80650">
        <w:rPr>
          <w:rFonts w:ascii="Arial" w:hAnsi="Arial" w:cs="Arial"/>
        </w:rPr>
        <w:t>:</w:t>
      </w:r>
    </w:p>
    <w:p w14:paraId="430BBBA7" w14:textId="312F421D" w:rsidR="001266E8" w:rsidRPr="00F80650" w:rsidRDefault="001266E8" w:rsidP="00A4724E">
      <w:pPr>
        <w:rPr>
          <w:rFonts w:ascii="Arial" w:hAnsi="Arial" w:cs="Arial"/>
        </w:rPr>
      </w:pPr>
      <w:r>
        <w:rPr>
          <w:rFonts w:ascii="Arial" w:hAnsi="Arial" w:cs="Arial"/>
        </w:rPr>
        <w:t xml:space="preserve">Phase 1 – the </w:t>
      </w:r>
      <w:r w:rsidR="00622A20">
        <w:rPr>
          <w:rFonts w:ascii="Arial" w:hAnsi="Arial" w:cs="Arial"/>
        </w:rPr>
        <w:t>sector group develops the competence framework</w:t>
      </w:r>
      <w:r>
        <w:rPr>
          <w:rFonts w:ascii="Arial" w:hAnsi="Arial" w:cs="Arial"/>
        </w:rPr>
        <w:t>:</w:t>
      </w:r>
    </w:p>
    <w:p w14:paraId="5B86BB40" w14:textId="4B601B5E" w:rsidR="00CE2613" w:rsidRPr="00F80650" w:rsidRDefault="00A4724E" w:rsidP="00A4724E">
      <w:pPr>
        <w:pStyle w:val="ListParagraph"/>
        <w:numPr>
          <w:ilvl w:val="0"/>
          <w:numId w:val="5"/>
        </w:numPr>
        <w:rPr>
          <w:rFonts w:ascii="Arial" w:hAnsi="Arial" w:cs="Arial"/>
        </w:rPr>
      </w:pPr>
      <w:r w:rsidRPr="00F80650">
        <w:rPr>
          <w:rFonts w:ascii="Arial" w:hAnsi="Arial" w:cs="Arial"/>
        </w:rPr>
        <w:t xml:space="preserve">A </w:t>
      </w:r>
      <w:r w:rsidR="004D43C7" w:rsidRPr="00F80650">
        <w:rPr>
          <w:rFonts w:ascii="Arial" w:hAnsi="Arial" w:cs="Arial"/>
          <w:b/>
          <w:bCs/>
        </w:rPr>
        <w:t>S</w:t>
      </w:r>
      <w:r w:rsidRPr="00F80650">
        <w:rPr>
          <w:rFonts w:ascii="Arial" w:hAnsi="Arial" w:cs="Arial"/>
          <w:b/>
          <w:bCs/>
        </w:rPr>
        <w:t>trategy</w:t>
      </w:r>
      <w:r w:rsidR="0079793B" w:rsidRPr="00F80650">
        <w:rPr>
          <w:rFonts w:ascii="Arial" w:hAnsi="Arial" w:cs="Arial"/>
        </w:rPr>
        <w:t xml:space="preserve"> – defining </w:t>
      </w:r>
      <w:r w:rsidR="5D0140C2" w:rsidRPr="00F80650">
        <w:rPr>
          <w:rFonts w:ascii="Arial" w:hAnsi="Arial" w:cs="Arial"/>
        </w:rPr>
        <w:t xml:space="preserve">the scope </w:t>
      </w:r>
      <w:r w:rsidR="1778C369" w:rsidRPr="00F80650">
        <w:rPr>
          <w:rFonts w:ascii="Arial" w:hAnsi="Arial" w:cs="Arial"/>
        </w:rPr>
        <w:t xml:space="preserve">of </w:t>
      </w:r>
      <w:r w:rsidR="0079793B" w:rsidRPr="00F80650">
        <w:rPr>
          <w:rFonts w:ascii="Arial" w:hAnsi="Arial" w:cs="Arial"/>
        </w:rPr>
        <w:t>the competence framework</w:t>
      </w:r>
      <w:r w:rsidR="00A01617">
        <w:rPr>
          <w:rFonts w:ascii="Arial" w:hAnsi="Arial" w:cs="Arial"/>
        </w:rPr>
        <w:t xml:space="preserve"> and an overview of the roles covered</w:t>
      </w:r>
      <w:r w:rsidR="0079793B" w:rsidRPr="00F80650">
        <w:rPr>
          <w:rFonts w:ascii="Arial" w:hAnsi="Arial" w:cs="Arial"/>
        </w:rPr>
        <w:t>, identifying</w:t>
      </w:r>
      <w:r w:rsidR="00A01617">
        <w:rPr>
          <w:rFonts w:ascii="Arial" w:hAnsi="Arial" w:cs="Arial"/>
        </w:rPr>
        <w:t xml:space="preserve"> and calling out</w:t>
      </w:r>
      <w:r w:rsidR="0079793B" w:rsidRPr="00F80650">
        <w:rPr>
          <w:rFonts w:ascii="Arial" w:hAnsi="Arial" w:cs="Arial"/>
        </w:rPr>
        <w:t xml:space="preserve"> the gaps in current competence and </w:t>
      </w:r>
      <w:r w:rsidR="00A01617">
        <w:rPr>
          <w:rFonts w:ascii="Arial" w:hAnsi="Arial" w:cs="Arial"/>
        </w:rPr>
        <w:t>any</w:t>
      </w:r>
      <w:r w:rsidR="00A01617" w:rsidRPr="00F80650">
        <w:rPr>
          <w:rFonts w:ascii="Arial" w:hAnsi="Arial" w:cs="Arial"/>
        </w:rPr>
        <w:t xml:space="preserve"> </w:t>
      </w:r>
      <w:r w:rsidR="00A01617">
        <w:rPr>
          <w:rFonts w:ascii="Arial" w:hAnsi="Arial" w:cs="Arial"/>
        </w:rPr>
        <w:t xml:space="preserve">identified </w:t>
      </w:r>
      <w:r w:rsidR="0079793B" w:rsidRPr="00F80650">
        <w:rPr>
          <w:rFonts w:ascii="Arial" w:hAnsi="Arial" w:cs="Arial"/>
        </w:rPr>
        <w:t xml:space="preserve">steps </w:t>
      </w:r>
      <w:r w:rsidR="00A01617">
        <w:rPr>
          <w:rFonts w:ascii="Arial" w:hAnsi="Arial" w:cs="Arial"/>
        </w:rPr>
        <w:t xml:space="preserve">required </w:t>
      </w:r>
      <w:r w:rsidR="0079793B" w:rsidRPr="00F80650">
        <w:rPr>
          <w:rFonts w:ascii="Arial" w:hAnsi="Arial" w:cs="Arial"/>
        </w:rPr>
        <w:t>to develop a</w:t>
      </w:r>
      <w:r w:rsidR="00A01617">
        <w:rPr>
          <w:rFonts w:ascii="Arial" w:hAnsi="Arial" w:cs="Arial"/>
        </w:rPr>
        <w:t>nd implement a</w:t>
      </w:r>
      <w:r w:rsidR="0079793B" w:rsidRPr="00F80650">
        <w:rPr>
          <w:rFonts w:ascii="Arial" w:hAnsi="Arial" w:cs="Arial"/>
        </w:rPr>
        <w:t xml:space="preserve"> </w:t>
      </w:r>
      <w:r w:rsidR="00A01617">
        <w:rPr>
          <w:rFonts w:ascii="Arial" w:hAnsi="Arial" w:cs="Arial"/>
        </w:rPr>
        <w:t xml:space="preserve">fully functioning </w:t>
      </w:r>
      <w:r w:rsidR="0079793B" w:rsidRPr="00F80650">
        <w:rPr>
          <w:rFonts w:ascii="Arial" w:hAnsi="Arial" w:cs="Arial"/>
        </w:rPr>
        <w:t>competence framework.</w:t>
      </w:r>
    </w:p>
    <w:p w14:paraId="6CF54BD9" w14:textId="2C63CF22" w:rsidR="00A4724E" w:rsidRPr="00F80650" w:rsidRDefault="00A01617" w:rsidP="00A4724E">
      <w:pPr>
        <w:pStyle w:val="ListParagraph"/>
        <w:numPr>
          <w:ilvl w:val="0"/>
          <w:numId w:val="5"/>
        </w:numPr>
        <w:rPr>
          <w:rFonts w:ascii="Arial" w:hAnsi="Arial" w:cs="Arial"/>
        </w:rPr>
      </w:pPr>
      <w:r>
        <w:rPr>
          <w:rFonts w:ascii="Arial" w:hAnsi="Arial" w:cs="Arial"/>
        </w:rPr>
        <w:t>The</w:t>
      </w:r>
      <w:r w:rsidR="00A4724E" w:rsidRPr="00F80650">
        <w:rPr>
          <w:rFonts w:ascii="Arial" w:hAnsi="Arial" w:cs="Arial"/>
        </w:rPr>
        <w:t xml:space="preserve"> </w:t>
      </w:r>
      <w:r w:rsidR="008F4665" w:rsidRPr="00F80650">
        <w:rPr>
          <w:rFonts w:ascii="Arial" w:hAnsi="Arial" w:cs="Arial"/>
          <w:b/>
          <w:bCs/>
        </w:rPr>
        <w:t>SKEB Statement</w:t>
      </w:r>
      <w:r>
        <w:rPr>
          <w:rFonts w:ascii="Arial" w:hAnsi="Arial" w:cs="Arial"/>
          <w:b/>
          <w:bCs/>
        </w:rPr>
        <w:t>s</w:t>
      </w:r>
      <w:r w:rsidR="001352CD" w:rsidRPr="00F80650">
        <w:rPr>
          <w:rFonts w:ascii="Arial" w:hAnsi="Arial" w:cs="Arial"/>
        </w:rPr>
        <w:t xml:space="preserve"> - </w:t>
      </w:r>
      <w:r>
        <w:rPr>
          <w:rFonts w:ascii="Arial" w:hAnsi="Arial" w:cs="Arial"/>
        </w:rPr>
        <w:t>outlining</w:t>
      </w:r>
      <w:r w:rsidRPr="00F80650">
        <w:rPr>
          <w:rFonts w:ascii="Arial" w:hAnsi="Arial" w:cs="Arial"/>
        </w:rPr>
        <w:t xml:space="preserve"> </w:t>
      </w:r>
      <w:r w:rsidR="00A4724E" w:rsidRPr="00F80650">
        <w:rPr>
          <w:rFonts w:ascii="Arial" w:hAnsi="Arial" w:cs="Arial"/>
        </w:rPr>
        <w:t xml:space="preserve">the skills, knowledge, experience and behaviours </w:t>
      </w:r>
      <w:r w:rsidR="00BF1A28" w:rsidRPr="00F80650">
        <w:rPr>
          <w:rFonts w:ascii="Arial" w:hAnsi="Arial" w:cs="Arial"/>
        </w:rPr>
        <w:t xml:space="preserve">(SKEB) </w:t>
      </w:r>
      <w:r w:rsidR="00A4724E" w:rsidRPr="00F80650">
        <w:rPr>
          <w:rFonts w:ascii="Arial" w:hAnsi="Arial" w:cs="Arial"/>
        </w:rPr>
        <w:t>required to obtain competence</w:t>
      </w:r>
      <w:r w:rsidR="00BF1A28" w:rsidRPr="00F80650">
        <w:rPr>
          <w:rFonts w:ascii="Arial" w:hAnsi="Arial" w:cs="Arial"/>
        </w:rPr>
        <w:t xml:space="preserve"> in the </w:t>
      </w:r>
      <w:r w:rsidR="6A27CCBC" w:rsidRPr="00F80650">
        <w:rPr>
          <w:rFonts w:ascii="Arial" w:hAnsi="Arial" w:cs="Arial"/>
        </w:rPr>
        <w:t>role</w:t>
      </w:r>
      <w:r w:rsidR="00BF1A28" w:rsidRPr="00F80650">
        <w:rPr>
          <w:rFonts w:ascii="Arial" w:hAnsi="Arial" w:cs="Arial"/>
        </w:rPr>
        <w:t>(s)</w:t>
      </w:r>
      <w:r w:rsidR="5E65DF9A" w:rsidRPr="00F80650">
        <w:rPr>
          <w:rFonts w:ascii="Arial" w:hAnsi="Arial" w:cs="Arial"/>
        </w:rPr>
        <w:t xml:space="preserve"> covered by the framework</w:t>
      </w:r>
      <w:r w:rsidR="00BF1A28" w:rsidRPr="00F80650">
        <w:rPr>
          <w:rFonts w:ascii="Arial" w:hAnsi="Arial" w:cs="Arial"/>
        </w:rPr>
        <w:t>.</w:t>
      </w:r>
    </w:p>
    <w:p w14:paraId="44C05B56" w14:textId="57D705B5" w:rsidR="00A4724E" w:rsidRDefault="00A4724E" w:rsidP="00A4724E">
      <w:pPr>
        <w:pStyle w:val="ListParagraph"/>
        <w:numPr>
          <w:ilvl w:val="0"/>
          <w:numId w:val="5"/>
        </w:numPr>
        <w:rPr>
          <w:rFonts w:ascii="Arial" w:hAnsi="Arial" w:cs="Arial"/>
        </w:rPr>
      </w:pPr>
      <w:r w:rsidRPr="00F80650">
        <w:rPr>
          <w:rFonts w:ascii="Arial" w:hAnsi="Arial" w:cs="Arial"/>
        </w:rPr>
        <w:t xml:space="preserve">A </w:t>
      </w:r>
      <w:r w:rsidR="004D43C7" w:rsidRPr="00F80650">
        <w:rPr>
          <w:rFonts w:ascii="Arial" w:hAnsi="Arial" w:cs="Arial"/>
          <w:b/>
          <w:bCs/>
        </w:rPr>
        <w:t>R</w:t>
      </w:r>
      <w:r w:rsidR="005C35FC" w:rsidRPr="00F80650">
        <w:rPr>
          <w:rFonts w:ascii="Arial" w:hAnsi="Arial" w:cs="Arial"/>
          <w:b/>
          <w:bCs/>
        </w:rPr>
        <w:t xml:space="preserve">oute </w:t>
      </w:r>
      <w:r w:rsidRPr="00F80650">
        <w:rPr>
          <w:rFonts w:ascii="Arial" w:hAnsi="Arial" w:cs="Arial"/>
          <w:b/>
          <w:bCs/>
        </w:rPr>
        <w:t xml:space="preserve">to </w:t>
      </w:r>
      <w:r w:rsidR="004D43C7" w:rsidRPr="00F80650">
        <w:rPr>
          <w:rFonts w:ascii="Arial" w:hAnsi="Arial" w:cs="Arial"/>
          <w:b/>
          <w:bCs/>
        </w:rPr>
        <w:t>C</w:t>
      </w:r>
      <w:r w:rsidR="005C35FC" w:rsidRPr="00F80650">
        <w:rPr>
          <w:rFonts w:ascii="Arial" w:hAnsi="Arial" w:cs="Arial"/>
          <w:b/>
          <w:bCs/>
        </w:rPr>
        <w:t>ompetence</w:t>
      </w:r>
      <w:r w:rsidR="001352CD" w:rsidRPr="00F80650">
        <w:rPr>
          <w:rFonts w:ascii="Arial" w:hAnsi="Arial" w:cs="Arial"/>
        </w:rPr>
        <w:t xml:space="preserve"> -</w:t>
      </w:r>
      <w:r w:rsidRPr="00F80650">
        <w:rPr>
          <w:rFonts w:ascii="Arial" w:hAnsi="Arial" w:cs="Arial"/>
        </w:rPr>
        <w:t xml:space="preserve"> show</w:t>
      </w:r>
      <w:r w:rsidR="001352CD" w:rsidRPr="00F80650">
        <w:rPr>
          <w:rFonts w:ascii="Arial" w:hAnsi="Arial" w:cs="Arial"/>
        </w:rPr>
        <w:t>ing</w:t>
      </w:r>
      <w:r w:rsidRPr="00F80650">
        <w:rPr>
          <w:rFonts w:ascii="Arial" w:hAnsi="Arial" w:cs="Arial"/>
        </w:rPr>
        <w:t xml:space="preserve"> the path </w:t>
      </w:r>
      <w:r w:rsidR="00BF1A28" w:rsidRPr="00F80650">
        <w:rPr>
          <w:rFonts w:ascii="Arial" w:hAnsi="Arial" w:cs="Arial"/>
        </w:rPr>
        <w:t xml:space="preserve">(or paths) </w:t>
      </w:r>
      <w:r w:rsidRPr="00F80650">
        <w:rPr>
          <w:rFonts w:ascii="Arial" w:hAnsi="Arial" w:cs="Arial"/>
        </w:rPr>
        <w:t xml:space="preserve">to </w:t>
      </w:r>
      <w:r w:rsidR="005C35FC" w:rsidRPr="00F80650">
        <w:rPr>
          <w:rFonts w:ascii="Arial" w:hAnsi="Arial" w:cs="Arial"/>
        </w:rPr>
        <w:t>obtaining</w:t>
      </w:r>
      <w:r w:rsidR="00A01617">
        <w:rPr>
          <w:rFonts w:ascii="Arial" w:hAnsi="Arial" w:cs="Arial"/>
        </w:rPr>
        <w:t xml:space="preserve"> initial competence</w:t>
      </w:r>
      <w:r w:rsidR="005C35FC" w:rsidRPr="00F80650">
        <w:rPr>
          <w:rFonts w:ascii="Arial" w:hAnsi="Arial" w:cs="Arial"/>
        </w:rPr>
        <w:t xml:space="preserve">, and then maintaining, </w:t>
      </w:r>
      <w:r w:rsidRPr="00F80650">
        <w:rPr>
          <w:rFonts w:ascii="Arial" w:hAnsi="Arial" w:cs="Arial"/>
        </w:rPr>
        <w:t>individual competence</w:t>
      </w:r>
      <w:r w:rsidR="00BF1A28" w:rsidRPr="00F80650">
        <w:rPr>
          <w:rFonts w:ascii="Arial" w:hAnsi="Arial" w:cs="Arial"/>
        </w:rPr>
        <w:t xml:space="preserve"> in the occupation(s)</w:t>
      </w:r>
      <w:r w:rsidR="00A01617">
        <w:rPr>
          <w:rFonts w:ascii="Arial" w:hAnsi="Arial" w:cs="Arial"/>
        </w:rPr>
        <w:t xml:space="preserve"> over time</w:t>
      </w:r>
      <w:r w:rsidR="00BF1A28" w:rsidRPr="00F80650">
        <w:rPr>
          <w:rFonts w:ascii="Arial" w:hAnsi="Arial" w:cs="Arial"/>
        </w:rPr>
        <w:t>.</w:t>
      </w:r>
      <w:r w:rsidRPr="00F80650">
        <w:rPr>
          <w:rFonts w:ascii="Arial" w:hAnsi="Arial" w:cs="Arial"/>
        </w:rPr>
        <w:t xml:space="preserve"> </w:t>
      </w:r>
    </w:p>
    <w:p w14:paraId="29FFD71B" w14:textId="77777777" w:rsidR="001266E8" w:rsidRDefault="001266E8" w:rsidP="001266E8">
      <w:pPr>
        <w:rPr>
          <w:rFonts w:ascii="Arial" w:hAnsi="Arial" w:cs="Arial"/>
        </w:rPr>
      </w:pPr>
    </w:p>
    <w:p w14:paraId="3D7C780F" w14:textId="1BE8EAE5" w:rsidR="001266E8" w:rsidRPr="001266E8" w:rsidRDefault="001266E8" w:rsidP="001266E8">
      <w:pPr>
        <w:rPr>
          <w:rFonts w:ascii="Arial" w:hAnsi="Arial" w:cs="Arial"/>
        </w:rPr>
      </w:pPr>
      <w:r>
        <w:rPr>
          <w:rFonts w:ascii="Arial" w:hAnsi="Arial" w:cs="Arial"/>
        </w:rPr>
        <w:t xml:space="preserve">Phase 2 – once the </w:t>
      </w:r>
      <w:r w:rsidR="00622A20">
        <w:rPr>
          <w:rFonts w:ascii="Arial" w:hAnsi="Arial" w:cs="Arial"/>
        </w:rPr>
        <w:t xml:space="preserve">Strategy, SKEB Statement and R2C has been created, the Sector Group moves into </w:t>
      </w:r>
      <w:r w:rsidR="00194E29">
        <w:rPr>
          <w:rFonts w:ascii="Arial" w:hAnsi="Arial" w:cs="Arial"/>
        </w:rPr>
        <w:t>an implementation group for the roll out of actions identified:</w:t>
      </w:r>
    </w:p>
    <w:bookmarkEnd w:id="3"/>
    <w:p w14:paraId="1618E065" w14:textId="1376B457" w:rsidR="00A4724E" w:rsidRPr="00F80650" w:rsidRDefault="00A4724E" w:rsidP="291B4835">
      <w:pPr>
        <w:pStyle w:val="ListParagraph"/>
        <w:numPr>
          <w:ilvl w:val="0"/>
          <w:numId w:val="5"/>
        </w:numPr>
        <w:rPr>
          <w:rFonts w:ascii="Arial" w:hAnsi="Arial" w:cs="Arial"/>
        </w:rPr>
      </w:pPr>
      <w:r w:rsidRPr="00F80650">
        <w:rPr>
          <w:rFonts w:ascii="Arial" w:hAnsi="Arial" w:cs="Arial"/>
        </w:rPr>
        <w:t>A</w:t>
      </w:r>
      <w:r w:rsidR="00BF1A28" w:rsidRPr="00F80650">
        <w:rPr>
          <w:rFonts w:ascii="Arial" w:hAnsi="Arial" w:cs="Arial"/>
        </w:rPr>
        <w:t>n</w:t>
      </w:r>
      <w:r w:rsidRPr="00F80650">
        <w:rPr>
          <w:rFonts w:ascii="Arial" w:hAnsi="Arial" w:cs="Arial"/>
        </w:rPr>
        <w:t xml:space="preserve"> </w:t>
      </w:r>
      <w:r w:rsidR="004D43C7" w:rsidRPr="00F80650">
        <w:rPr>
          <w:rFonts w:ascii="Arial" w:hAnsi="Arial" w:cs="Arial"/>
          <w:b/>
          <w:bCs/>
        </w:rPr>
        <w:t>I</w:t>
      </w:r>
      <w:r w:rsidR="00BF1A28" w:rsidRPr="00F80650">
        <w:rPr>
          <w:rFonts w:ascii="Arial" w:hAnsi="Arial" w:cs="Arial"/>
          <w:b/>
          <w:bCs/>
        </w:rPr>
        <w:t xml:space="preserve">mplementation </w:t>
      </w:r>
      <w:r w:rsidR="004D43C7" w:rsidRPr="00F80650">
        <w:rPr>
          <w:rFonts w:ascii="Arial" w:hAnsi="Arial" w:cs="Arial"/>
          <w:b/>
          <w:bCs/>
        </w:rPr>
        <w:t>P</w:t>
      </w:r>
      <w:r w:rsidR="00BF1A28" w:rsidRPr="00F80650">
        <w:rPr>
          <w:rFonts w:ascii="Arial" w:hAnsi="Arial" w:cs="Arial"/>
          <w:b/>
          <w:bCs/>
        </w:rPr>
        <w:t>lan</w:t>
      </w:r>
      <w:r w:rsidR="001352CD" w:rsidRPr="00F80650">
        <w:rPr>
          <w:rFonts w:ascii="Arial" w:hAnsi="Arial" w:cs="Arial"/>
        </w:rPr>
        <w:t xml:space="preserve"> - </w:t>
      </w:r>
      <w:r w:rsidRPr="00F80650">
        <w:rPr>
          <w:rFonts w:ascii="Arial" w:hAnsi="Arial" w:cs="Arial"/>
        </w:rPr>
        <w:t xml:space="preserve">identifying </w:t>
      </w:r>
      <w:r w:rsidR="00BF1A28" w:rsidRPr="00F80650">
        <w:rPr>
          <w:rFonts w:ascii="Arial" w:hAnsi="Arial" w:cs="Arial"/>
        </w:rPr>
        <w:t xml:space="preserve">what practical steps are required (as well as a timeframe) to allow </w:t>
      </w:r>
      <w:r w:rsidR="00A01617">
        <w:rPr>
          <w:rFonts w:ascii="Arial" w:hAnsi="Arial" w:cs="Arial"/>
        </w:rPr>
        <w:t xml:space="preserve">the review/development of training/ assessment requirements to be implemented. It also includes what </w:t>
      </w:r>
      <w:r w:rsidR="00BF1A28" w:rsidRPr="00F80650">
        <w:rPr>
          <w:rFonts w:ascii="Arial" w:hAnsi="Arial" w:cs="Arial"/>
        </w:rPr>
        <w:t>individual</w:t>
      </w:r>
      <w:r w:rsidR="00A01617">
        <w:rPr>
          <w:rFonts w:ascii="Arial" w:hAnsi="Arial" w:cs="Arial"/>
        </w:rPr>
        <w:t>s</w:t>
      </w:r>
      <w:r w:rsidR="00BF1A28" w:rsidRPr="00F80650">
        <w:rPr>
          <w:rFonts w:ascii="Arial" w:hAnsi="Arial" w:cs="Arial"/>
        </w:rPr>
        <w:t xml:space="preserve"> in scope to the competence framework </w:t>
      </w:r>
      <w:r w:rsidR="00A01617">
        <w:rPr>
          <w:rFonts w:ascii="Arial" w:hAnsi="Arial" w:cs="Arial"/>
        </w:rPr>
        <w:t xml:space="preserve">will need to do </w:t>
      </w:r>
      <w:r w:rsidR="00BF1A28" w:rsidRPr="00F80650">
        <w:rPr>
          <w:rFonts w:ascii="Arial" w:hAnsi="Arial" w:cs="Arial"/>
        </w:rPr>
        <w:t>to come into compliance with its requirements.</w:t>
      </w:r>
    </w:p>
    <w:p w14:paraId="7F2B3112" w14:textId="77777777" w:rsidR="00A4724E" w:rsidRDefault="00A4724E" w:rsidP="00A4724E">
      <w:pPr>
        <w:rPr>
          <w:rFonts w:ascii="Arial" w:hAnsi="Arial" w:cs="Arial"/>
        </w:rPr>
      </w:pPr>
    </w:p>
    <w:p w14:paraId="37410484" w14:textId="12142EB3" w:rsidR="00C97450" w:rsidRDefault="001A40D8" w:rsidP="00A4724E">
      <w:pPr>
        <w:rPr>
          <w:rFonts w:ascii="Arial" w:hAnsi="Arial" w:cs="Arial"/>
        </w:rPr>
      </w:pPr>
      <w:r>
        <w:rPr>
          <w:noProof/>
        </w:rPr>
        <w:drawing>
          <wp:inline distT="0" distB="0" distL="0" distR="0" wp14:anchorId="2B503A55" wp14:editId="05AA6266">
            <wp:extent cx="6401132" cy="2506980"/>
            <wp:effectExtent l="0" t="0" r="0" b="7620"/>
            <wp:docPr id="1303647110" name="Picture 1"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8">
                      <a:extLst>
                        <a:ext uri="{28A0092B-C50C-407E-A947-70E740481C1C}">
                          <a14:useLocalDpi xmlns:a14="http://schemas.microsoft.com/office/drawing/2010/main" val="0"/>
                        </a:ext>
                      </a:extLst>
                    </a:blip>
                    <a:stretch>
                      <a:fillRect/>
                    </a:stretch>
                  </pic:blipFill>
                  <pic:spPr>
                    <a:xfrm>
                      <a:off x="0" y="0"/>
                      <a:ext cx="6402014" cy="2507325"/>
                    </a:xfrm>
                    <a:prstGeom prst="rect">
                      <a:avLst/>
                    </a:prstGeom>
                  </pic:spPr>
                </pic:pic>
              </a:graphicData>
            </a:graphic>
          </wp:inline>
        </w:drawing>
      </w:r>
    </w:p>
    <w:p w14:paraId="2315CBC0" w14:textId="37295031" w:rsidR="00C97450" w:rsidRPr="004456D2" w:rsidRDefault="00C97450" w:rsidP="00C97450">
      <w:pPr>
        <w:rPr>
          <w:rFonts w:ascii="Arial" w:hAnsi="Arial" w:cs="Arial"/>
          <w:sz w:val="18"/>
          <w:szCs w:val="18"/>
        </w:rPr>
      </w:pPr>
      <w:r w:rsidRPr="004456D2">
        <w:rPr>
          <w:rFonts w:ascii="Arial" w:hAnsi="Arial" w:cs="Arial"/>
          <w:sz w:val="18"/>
          <w:szCs w:val="18"/>
        </w:rPr>
        <w:t xml:space="preserve">Image </w:t>
      </w:r>
      <w:r w:rsidR="00FE7C0E">
        <w:rPr>
          <w:rFonts w:ascii="Arial" w:hAnsi="Arial" w:cs="Arial"/>
          <w:sz w:val="18"/>
          <w:szCs w:val="18"/>
        </w:rPr>
        <w:t>1</w:t>
      </w:r>
      <w:r w:rsidRPr="004456D2">
        <w:rPr>
          <w:rFonts w:ascii="Arial" w:hAnsi="Arial" w:cs="Arial"/>
          <w:sz w:val="18"/>
          <w:szCs w:val="18"/>
        </w:rPr>
        <w:t xml:space="preserve"> – </w:t>
      </w:r>
      <w:r>
        <w:rPr>
          <w:rFonts w:ascii="Arial" w:hAnsi="Arial" w:cs="Arial"/>
          <w:sz w:val="18"/>
          <w:szCs w:val="18"/>
        </w:rPr>
        <w:t>Example of Competence Framework</w:t>
      </w:r>
    </w:p>
    <w:p w14:paraId="1F860DF9" w14:textId="77777777" w:rsidR="00406CDD" w:rsidRDefault="00406CDD" w:rsidP="00943091">
      <w:pPr>
        <w:pStyle w:val="Heading2"/>
        <w:rPr>
          <w:rFonts w:ascii="Arial" w:hAnsi="Arial" w:cs="Arial"/>
        </w:rPr>
      </w:pPr>
    </w:p>
    <w:p w14:paraId="70AA1B44" w14:textId="2FCE7C5F" w:rsidR="00A03007" w:rsidRDefault="00A03007" w:rsidP="00943091">
      <w:pPr>
        <w:pStyle w:val="Heading2"/>
        <w:rPr>
          <w:rFonts w:ascii="Arial" w:hAnsi="Arial" w:cs="Arial"/>
        </w:rPr>
      </w:pPr>
      <w:bookmarkStart w:id="4" w:name="_Toc187677666"/>
      <w:r w:rsidRPr="3EA341B9">
        <w:rPr>
          <w:rFonts w:ascii="Arial" w:hAnsi="Arial" w:cs="Arial"/>
        </w:rPr>
        <w:t>Development of</w:t>
      </w:r>
      <w:r w:rsidR="001352CD" w:rsidRPr="3EA341B9">
        <w:rPr>
          <w:rFonts w:ascii="Arial" w:hAnsi="Arial" w:cs="Arial"/>
        </w:rPr>
        <w:t xml:space="preserve"> a</w:t>
      </w:r>
      <w:r w:rsidRPr="3EA341B9">
        <w:rPr>
          <w:rFonts w:ascii="Arial" w:hAnsi="Arial" w:cs="Arial"/>
        </w:rPr>
        <w:t xml:space="preserve"> Competence </w:t>
      </w:r>
      <w:r w:rsidR="00BF1A28" w:rsidRPr="3EA341B9">
        <w:rPr>
          <w:rFonts w:ascii="Arial" w:hAnsi="Arial" w:cs="Arial"/>
        </w:rPr>
        <w:t>Framework</w:t>
      </w:r>
      <w:bookmarkEnd w:id="4"/>
    </w:p>
    <w:p w14:paraId="1533D650" w14:textId="77777777" w:rsidR="0047110A" w:rsidRPr="00F80650" w:rsidRDefault="0047110A" w:rsidP="0047110A">
      <w:pPr>
        <w:rPr>
          <w:rFonts w:ascii="Arial" w:hAnsi="Arial" w:cs="Arial"/>
        </w:rPr>
      </w:pPr>
      <w:r w:rsidRPr="00831914">
        <w:rPr>
          <w:rFonts w:ascii="Arial" w:hAnsi="Arial" w:cs="Arial"/>
        </w:rPr>
        <w:t>A requirement identified within Setting the Bar was to identify any SKEB needed for working within a Higher-Risk Building (HRB). Whilst developing the competence frameworks, the priority occupations noted that there is very little difference between work carried out in a non-HRB and an HRB; however, where there are differences, these have been identified within the competence frameworks.</w:t>
      </w:r>
    </w:p>
    <w:p w14:paraId="28323E98" w14:textId="7C872CE7" w:rsidR="004456D2" w:rsidRPr="00F80650" w:rsidRDefault="004456D2" w:rsidP="004456D2">
      <w:pPr>
        <w:rPr>
          <w:rFonts w:ascii="Arial" w:hAnsi="Arial" w:cs="Arial"/>
        </w:rPr>
      </w:pPr>
      <w:r>
        <w:rPr>
          <w:rFonts w:ascii="Arial" w:hAnsi="Arial" w:cs="Arial"/>
        </w:rPr>
        <w:t>The step-by-step guidance on the development of a competence framework</w:t>
      </w:r>
      <w:r w:rsidR="006E2545">
        <w:rPr>
          <w:rFonts w:ascii="Arial" w:hAnsi="Arial" w:cs="Arial"/>
        </w:rPr>
        <w:t xml:space="preserve"> is just that, a guide.  We suggest following the steps below but also understand that </w:t>
      </w:r>
      <w:r w:rsidR="0007345C">
        <w:rPr>
          <w:rFonts w:ascii="Arial" w:hAnsi="Arial" w:cs="Arial"/>
        </w:rPr>
        <w:t xml:space="preserve">sector groups may have several elements of the competence framework established already, so starting on a different section first might be easier.  </w:t>
      </w:r>
      <w:r w:rsidR="00EA35B4">
        <w:rPr>
          <w:rFonts w:ascii="Arial" w:hAnsi="Arial" w:cs="Arial"/>
        </w:rPr>
        <w:t>We have summarised the process below and our steps follow this process, but it is only a guide</w:t>
      </w:r>
      <w:r w:rsidR="00143AF0">
        <w:rPr>
          <w:rFonts w:ascii="Arial" w:hAnsi="Arial" w:cs="Arial"/>
        </w:rPr>
        <w:t xml:space="preserve">.  </w:t>
      </w:r>
      <w:r>
        <w:rPr>
          <w:rFonts w:ascii="Arial" w:hAnsi="Arial" w:cs="Arial"/>
        </w:rPr>
        <w:t xml:space="preserve"> </w:t>
      </w:r>
    </w:p>
    <w:p w14:paraId="2784A8C8" w14:textId="345F4138" w:rsidR="00912AFA" w:rsidRDefault="00143AF0" w:rsidP="00C97450">
      <w:pPr>
        <w:rPr>
          <w:rFonts w:ascii="Arial" w:hAnsi="Arial" w:cs="Arial"/>
        </w:rPr>
      </w:pPr>
      <w:r w:rsidRPr="00831914">
        <w:rPr>
          <w:rFonts w:ascii="Arial" w:hAnsi="Arial" w:cs="Arial"/>
        </w:rPr>
        <w:t xml:space="preserve">Suggested </w:t>
      </w:r>
      <w:r>
        <w:rPr>
          <w:rFonts w:ascii="Arial" w:hAnsi="Arial" w:cs="Arial"/>
        </w:rPr>
        <w:t>process to follow:</w:t>
      </w:r>
    </w:p>
    <w:p w14:paraId="36A7C618" w14:textId="3CCF1C50" w:rsidR="00143AF0" w:rsidRDefault="00143AF0" w:rsidP="00143AF0">
      <w:pPr>
        <w:pStyle w:val="ListParagraph"/>
        <w:numPr>
          <w:ilvl w:val="0"/>
          <w:numId w:val="21"/>
        </w:numPr>
        <w:rPr>
          <w:rFonts w:ascii="Arial" w:hAnsi="Arial" w:cs="Arial"/>
        </w:rPr>
      </w:pPr>
      <w:r>
        <w:rPr>
          <w:rFonts w:ascii="Arial" w:hAnsi="Arial" w:cs="Arial"/>
        </w:rPr>
        <w:t>Set up Working Group</w:t>
      </w:r>
    </w:p>
    <w:p w14:paraId="73BEC39A" w14:textId="43185F11" w:rsidR="00143AF0" w:rsidRDefault="00143AF0" w:rsidP="00143AF0">
      <w:pPr>
        <w:pStyle w:val="ListParagraph"/>
        <w:numPr>
          <w:ilvl w:val="0"/>
          <w:numId w:val="21"/>
        </w:numPr>
        <w:rPr>
          <w:rFonts w:ascii="Arial" w:hAnsi="Arial" w:cs="Arial"/>
        </w:rPr>
      </w:pPr>
      <w:r>
        <w:rPr>
          <w:rFonts w:ascii="Arial" w:hAnsi="Arial" w:cs="Arial"/>
        </w:rPr>
        <w:t>Fill in questionnaire and create existing Route to Competence</w:t>
      </w:r>
    </w:p>
    <w:p w14:paraId="469D7B5B" w14:textId="3BB668A6" w:rsidR="00143AF0" w:rsidRDefault="00143AF0" w:rsidP="00143AF0">
      <w:pPr>
        <w:pStyle w:val="ListParagraph"/>
        <w:numPr>
          <w:ilvl w:val="0"/>
          <w:numId w:val="21"/>
        </w:numPr>
        <w:rPr>
          <w:rFonts w:ascii="Arial" w:hAnsi="Arial" w:cs="Arial"/>
        </w:rPr>
      </w:pPr>
      <w:r>
        <w:rPr>
          <w:rFonts w:ascii="Arial" w:hAnsi="Arial" w:cs="Arial"/>
        </w:rPr>
        <w:t>Create Strategy Document</w:t>
      </w:r>
    </w:p>
    <w:p w14:paraId="19321633" w14:textId="2D2EBE04" w:rsidR="00143AF0" w:rsidRDefault="00143AF0" w:rsidP="00143AF0">
      <w:pPr>
        <w:pStyle w:val="ListParagraph"/>
        <w:numPr>
          <w:ilvl w:val="0"/>
          <w:numId w:val="21"/>
        </w:numPr>
        <w:rPr>
          <w:rFonts w:ascii="Arial" w:hAnsi="Arial" w:cs="Arial"/>
        </w:rPr>
      </w:pPr>
      <w:r>
        <w:rPr>
          <w:rFonts w:ascii="Arial" w:hAnsi="Arial" w:cs="Arial"/>
        </w:rPr>
        <w:t>Develop the SKEB Statement</w:t>
      </w:r>
    </w:p>
    <w:p w14:paraId="24447B88" w14:textId="60679A43" w:rsidR="00143AF0" w:rsidRDefault="00143AF0" w:rsidP="00143AF0">
      <w:pPr>
        <w:pStyle w:val="ListParagraph"/>
        <w:numPr>
          <w:ilvl w:val="0"/>
          <w:numId w:val="21"/>
        </w:numPr>
        <w:rPr>
          <w:rFonts w:ascii="Arial" w:hAnsi="Arial" w:cs="Arial"/>
        </w:rPr>
      </w:pPr>
      <w:r>
        <w:rPr>
          <w:rFonts w:ascii="Arial" w:hAnsi="Arial" w:cs="Arial"/>
        </w:rPr>
        <w:t xml:space="preserve">Create an update Route to Competence </w:t>
      </w:r>
    </w:p>
    <w:p w14:paraId="0C606C4A" w14:textId="3C93AADE" w:rsidR="00143AF0" w:rsidRDefault="00143AF0" w:rsidP="00143AF0">
      <w:pPr>
        <w:pStyle w:val="ListParagraph"/>
        <w:numPr>
          <w:ilvl w:val="0"/>
          <w:numId w:val="21"/>
        </w:numPr>
        <w:rPr>
          <w:rFonts w:ascii="Arial" w:hAnsi="Arial" w:cs="Arial"/>
        </w:rPr>
      </w:pPr>
      <w:r>
        <w:rPr>
          <w:rFonts w:ascii="Arial" w:hAnsi="Arial" w:cs="Arial"/>
        </w:rPr>
        <w:t>Create an Implementation Plan</w:t>
      </w:r>
    </w:p>
    <w:p w14:paraId="1FD73B7A" w14:textId="285E7188" w:rsidR="00143AF0" w:rsidRDefault="00143AF0" w:rsidP="00143AF0">
      <w:pPr>
        <w:pStyle w:val="ListParagraph"/>
        <w:numPr>
          <w:ilvl w:val="0"/>
          <w:numId w:val="21"/>
        </w:numPr>
        <w:rPr>
          <w:rFonts w:ascii="Arial" w:hAnsi="Arial" w:cs="Arial"/>
        </w:rPr>
      </w:pPr>
      <w:r>
        <w:rPr>
          <w:rFonts w:ascii="Arial" w:hAnsi="Arial" w:cs="Arial"/>
        </w:rPr>
        <w:t xml:space="preserve">Industry </w:t>
      </w:r>
      <w:r w:rsidR="00723763">
        <w:rPr>
          <w:rFonts w:ascii="Arial" w:hAnsi="Arial" w:cs="Arial"/>
        </w:rPr>
        <w:t>Consultation</w:t>
      </w:r>
    </w:p>
    <w:p w14:paraId="5096D1FD" w14:textId="0F892449" w:rsidR="00723763" w:rsidRDefault="00723763">
      <w:pPr>
        <w:pStyle w:val="ListParagraph"/>
        <w:numPr>
          <w:ilvl w:val="0"/>
          <w:numId w:val="21"/>
        </w:numPr>
        <w:rPr>
          <w:rFonts w:ascii="Arial" w:hAnsi="Arial" w:cs="Arial"/>
        </w:rPr>
      </w:pPr>
      <w:r w:rsidRPr="00062B78">
        <w:rPr>
          <w:rFonts w:ascii="Arial" w:hAnsi="Arial" w:cs="Arial"/>
        </w:rPr>
        <w:t>Database</w:t>
      </w:r>
      <w:r w:rsidR="00EC4A69" w:rsidRPr="00062B78">
        <w:rPr>
          <w:rFonts w:ascii="Arial" w:hAnsi="Arial" w:cs="Arial"/>
        </w:rPr>
        <w:t xml:space="preserve">, </w:t>
      </w:r>
      <w:r w:rsidR="00062B78" w:rsidRPr="00062B78">
        <w:rPr>
          <w:rFonts w:ascii="Arial" w:hAnsi="Arial" w:cs="Arial"/>
        </w:rPr>
        <w:t>i</w:t>
      </w:r>
      <w:r w:rsidRPr="00062B78">
        <w:rPr>
          <w:rFonts w:ascii="Arial" w:hAnsi="Arial" w:cs="Arial"/>
        </w:rPr>
        <w:t>ndustry engagement</w:t>
      </w:r>
      <w:r w:rsidR="00062B78" w:rsidRPr="00062B78">
        <w:rPr>
          <w:rFonts w:ascii="Arial" w:hAnsi="Arial" w:cs="Arial"/>
        </w:rPr>
        <w:t>, implementation</w:t>
      </w:r>
    </w:p>
    <w:p w14:paraId="5E6F165F" w14:textId="77777777" w:rsidR="00062B78" w:rsidRPr="00831914" w:rsidRDefault="00062B78" w:rsidP="00831914">
      <w:pPr>
        <w:pStyle w:val="ListParagraph"/>
        <w:rPr>
          <w:rFonts w:ascii="Arial" w:hAnsi="Arial" w:cs="Arial"/>
        </w:rPr>
      </w:pPr>
    </w:p>
    <w:p w14:paraId="55DB014D" w14:textId="42D03ECB" w:rsidR="00676B56" w:rsidRPr="004456D2" w:rsidRDefault="00676B56" w:rsidP="00912AFA">
      <w:pPr>
        <w:pBdr>
          <w:top w:val="single" w:sz="12" w:space="1" w:color="FF0000"/>
          <w:left w:val="single" w:sz="12" w:space="4" w:color="FF0000"/>
          <w:bottom w:val="single" w:sz="12" w:space="1" w:color="FF0000"/>
          <w:right w:val="single" w:sz="12" w:space="4" w:color="FF0000"/>
        </w:pBdr>
        <w:rPr>
          <w:rFonts w:ascii="Arial" w:hAnsi="Arial" w:cs="Arial"/>
          <w:sz w:val="18"/>
          <w:szCs w:val="18"/>
        </w:rPr>
      </w:pPr>
      <w:r w:rsidRPr="001D531C">
        <w:rPr>
          <w:rFonts w:ascii="Arial" w:hAnsi="Arial" w:cs="Arial"/>
          <w:b/>
          <w:bCs/>
          <w:color w:val="FF0000"/>
          <w:sz w:val="18"/>
          <w:szCs w:val="18"/>
          <w:u w:val="single"/>
        </w:rPr>
        <w:t>PLEASE NOTE</w:t>
      </w:r>
      <w:r w:rsidR="000408D4" w:rsidRPr="001D531C">
        <w:rPr>
          <w:rFonts w:ascii="Arial" w:hAnsi="Arial" w:cs="Arial"/>
          <w:b/>
          <w:bCs/>
          <w:color w:val="FF0000"/>
          <w:sz w:val="18"/>
          <w:szCs w:val="18"/>
          <w:u w:val="single"/>
        </w:rPr>
        <w:t xml:space="preserve"> THIS IMPORTANT POINT</w:t>
      </w:r>
      <w:r w:rsidRPr="001D531C">
        <w:rPr>
          <w:rFonts w:ascii="Arial" w:hAnsi="Arial" w:cs="Arial"/>
          <w:b/>
          <w:bCs/>
          <w:color w:val="FF0000"/>
          <w:sz w:val="18"/>
          <w:szCs w:val="18"/>
          <w:u w:val="single"/>
        </w:rPr>
        <w:t>:</w:t>
      </w:r>
      <w:r w:rsidR="000408D4" w:rsidRPr="001D531C">
        <w:rPr>
          <w:rFonts w:ascii="Arial" w:hAnsi="Arial" w:cs="Arial"/>
          <w:color w:val="FF0000"/>
          <w:sz w:val="18"/>
          <w:szCs w:val="18"/>
        </w:rPr>
        <w:t xml:space="preserve">  </w:t>
      </w:r>
      <w:r w:rsidR="000408D4">
        <w:rPr>
          <w:rFonts w:ascii="Arial" w:hAnsi="Arial" w:cs="Arial"/>
          <w:sz w:val="18"/>
          <w:szCs w:val="18"/>
        </w:rPr>
        <w:t xml:space="preserve">When using the documents from these examples, it is best to save the </w:t>
      </w:r>
      <w:r w:rsidR="00912AFA">
        <w:rPr>
          <w:rFonts w:ascii="Arial" w:hAnsi="Arial" w:cs="Arial"/>
          <w:sz w:val="18"/>
          <w:szCs w:val="18"/>
        </w:rPr>
        <w:t xml:space="preserve">entire document structure in a separate location and </w:t>
      </w:r>
      <w:r w:rsidR="001D531C">
        <w:rPr>
          <w:rFonts w:ascii="Arial" w:hAnsi="Arial" w:cs="Arial"/>
          <w:sz w:val="18"/>
          <w:szCs w:val="18"/>
        </w:rPr>
        <w:t xml:space="preserve">then make amendments.  This stops the documents from being </w:t>
      </w:r>
      <w:r w:rsidR="00912AFA">
        <w:rPr>
          <w:rFonts w:ascii="Arial" w:hAnsi="Arial" w:cs="Arial"/>
          <w:sz w:val="18"/>
          <w:szCs w:val="18"/>
        </w:rPr>
        <w:t>filled in and keeps them as templates.</w:t>
      </w:r>
    </w:p>
    <w:p w14:paraId="54146D08" w14:textId="5299511E" w:rsidR="00BF1A28" w:rsidRPr="00F80650" w:rsidRDefault="00BF1A28" w:rsidP="00BF1A28">
      <w:pPr>
        <w:pStyle w:val="Heading3"/>
        <w:rPr>
          <w:rFonts w:ascii="Arial" w:hAnsi="Arial" w:cs="Arial"/>
        </w:rPr>
      </w:pPr>
      <w:bookmarkStart w:id="5" w:name="_Toc187677667"/>
      <w:r w:rsidRPr="3EA341B9">
        <w:rPr>
          <w:rFonts w:ascii="Arial" w:hAnsi="Arial" w:cs="Arial"/>
        </w:rPr>
        <w:t xml:space="preserve">Step 1 – Set up </w:t>
      </w:r>
      <w:r w:rsidR="5B179184" w:rsidRPr="3EA341B9">
        <w:rPr>
          <w:rFonts w:ascii="Arial" w:hAnsi="Arial" w:cs="Arial"/>
        </w:rPr>
        <w:t xml:space="preserve">Sector </w:t>
      </w:r>
      <w:r w:rsidR="004D43C7" w:rsidRPr="3EA341B9">
        <w:rPr>
          <w:rFonts w:ascii="Arial" w:hAnsi="Arial" w:cs="Arial"/>
        </w:rPr>
        <w:t>G</w:t>
      </w:r>
      <w:r w:rsidRPr="3EA341B9">
        <w:rPr>
          <w:rFonts w:ascii="Arial" w:hAnsi="Arial" w:cs="Arial"/>
        </w:rPr>
        <w:t>roup</w:t>
      </w:r>
      <w:r w:rsidR="00393794" w:rsidRPr="3EA341B9">
        <w:rPr>
          <w:rFonts w:ascii="Arial" w:hAnsi="Arial" w:cs="Arial"/>
        </w:rPr>
        <w:t xml:space="preserve"> (</w:t>
      </w:r>
      <w:r w:rsidR="5F294C82" w:rsidRPr="3EA341B9">
        <w:rPr>
          <w:rFonts w:ascii="Arial" w:hAnsi="Arial" w:cs="Arial"/>
        </w:rPr>
        <w:t>S</w:t>
      </w:r>
      <w:r w:rsidR="00393794" w:rsidRPr="3EA341B9">
        <w:rPr>
          <w:rFonts w:ascii="Arial" w:hAnsi="Arial" w:cs="Arial"/>
        </w:rPr>
        <w:t>G)</w:t>
      </w:r>
      <w:bookmarkEnd w:id="5"/>
    </w:p>
    <w:p w14:paraId="19987034" w14:textId="342D0106" w:rsidR="0027177C" w:rsidRPr="00F80650" w:rsidRDefault="0027177C" w:rsidP="0027177C">
      <w:pPr>
        <w:pStyle w:val="Default"/>
        <w:rPr>
          <w:rFonts w:ascii="Arial" w:hAnsi="Arial" w:cs="Arial"/>
          <w:sz w:val="22"/>
          <w:szCs w:val="22"/>
        </w:rPr>
      </w:pPr>
      <w:r w:rsidRPr="00F80650">
        <w:rPr>
          <w:rFonts w:ascii="Arial" w:hAnsi="Arial" w:cs="Arial"/>
          <w:sz w:val="22"/>
          <w:szCs w:val="22"/>
        </w:rPr>
        <w:t xml:space="preserve">Each installer sector needs to take responsibility for drawing up a competence framework for that sector, developed by a representative group of employers and other ‘built environment actors’ from the sector, together with other relevant stakeholders and interested parties. </w:t>
      </w:r>
    </w:p>
    <w:p w14:paraId="03835127" w14:textId="77777777" w:rsidR="0027177C" w:rsidRPr="00F80650" w:rsidRDefault="0027177C" w:rsidP="0027177C">
      <w:pPr>
        <w:pStyle w:val="Default"/>
        <w:rPr>
          <w:rFonts w:ascii="Arial" w:hAnsi="Arial" w:cs="Arial"/>
          <w:sz w:val="22"/>
          <w:szCs w:val="22"/>
        </w:rPr>
      </w:pPr>
    </w:p>
    <w:p w14:paraId="0815399C" w14:textId="0190FAE7" w:rsidR="0027177C" w:rsidRDefault="0027177C" w:rsidP="0027177C">
      <w:pPr>
        <w:pStyle w:val="Default"/>
        <w:rPr>
          <w:rFonts w:ascii="Arial" w:hAnsi="Arial" w:cs="Arial"/>
          <w:sz w:val="22"/>
          <w:szCs w:val="22"/>
        </w:rPr>
      </w:pPr>
      <w:r w:rsidRPr="00F80650">
        <w:rPr>
          <w:rFonts w:ascii="Arial" w:hAnsi="Arial" w:cs="Arial"/>
          <w:sz w:val="22"/>
          <w:szCs w:val="22"/>
        </w:rPr>
        <w:t xml:space="preserve">The </w:t>
      </w:r>
      <w:r w:rsidR="6DC7228E" w:rsidRPr="00F80650">
        <w:rPr>
          <w:rFonts w:ascii="Arial" w:hAnsi="Arial" w:cs="Arial"/>
          <w:sz w:val="22"/>
          <w:szCs w:val="22"/>
        </w:rPr>
        <w:t xml:space="preserve">following </w:t>
      </w:r>
      <w:r w:rsidRPr="00F80650">
        <w:rPr>
          <w:rFonts w:ascii="Arial" w:hAnsi="Arial" w:cs="Arial"/>
          <w:sz w:val="22"/>
          <w:szCs w:val="22"/>
        </w:rPr>
        <w:t xml:space="preserve">list of potential </w:t>
      </w:r>
      <w:r w:rsidR="5FBAC135" w:rsidRPr="00F80650">
        <w:rPr>
          <w:rFonts w:ascii="Arial" w:hAnsi="Arial" w:cs="Arial"/>
          <w:sz w:val="22"/>
          <w:szCs w:val="22"/>
        </w:rPr>
        <w:t xml:space="preserve">participants </w:t>
      </w:r>
      <w:r w:rsidRPr="00F80650">
        <w:rPr>
          <w:rFonts w:ascii="Arial" w:hAnsi="Arial" w:cs="Arial"/>
          <w:sz w:val="22"/>
          <w:szCs w:val="22"/>
        </w:rPr>
        <w:t xml:space="preserve">is purely indicative and not necessarily exhaustive. For example, some stakeholders/interested parties may be invited to participate in some meetings and areas of work, but not others. </w:t>
      </w:r>
      <w:r w:rsidR="1E7B7419" w:rsidRPr="00F80650">
        <w:rPr>
          <w:rFonts w:ascii="Arial" w:hAnsi="Arial" w:cs="Arial"/>
          <w:sz w:val="22"/>
          <w:szCs w:val="22"/>
        </w:rPr>
        <w:t xml:space="preserve">SGs </w:t>
      </w:r>
      <w:r w:rsidRPr="00F80650">
        <w:rPr>
          <w:rFonts w:ascii="Arial" w:hAnsi="Arial" w:cs="Arial"/>
          <w:sz w:val="22"/>
          <w:szCs w:val="22"/>
        </w:rPr>
        <w:t xml:space="preserve">may also decide to establish sub-committees, task-and-finish groups, working parties, etc., as and when they see fit. </w:t>
      </w:r>
      <w:r w:rsidR="00552487">
        <w:rPr>
          <w:rFonts w:ascii="Arial" w:hAnsi="Arial" w:cs="Arial"/>
          <w:sz w:val="22"/>
          <w:szCs w:val="22"/>
        </w:rPr>
        <w:t xml:space="preserve">Where possible, it is important to engage with individuals from across the 4 home nations (England, Wales, Scotland and Northern Ireland) at this stage. This allows the creation of one, central framework that all standards can be updated </w:t>
      </w:r>
      <w:r w:rsidR="00F81648">
        <w:rPr>
          <w:rFonts w:ascii="Arial" w:hAnsi="Arial" w:cs="Arial"/>
          <w:sz w:val="22"/>
          <w:szCs w:val="22"/>
        </w:rPr>
        <w:t>in line with</w:t>
      </w:r>
      <w:r w:rsidR="00552487">
        <w:rPr>
          <w:rFonts w:ascii="Arial" w:hAnsi="Arial" w:cs="Arial"/>
          <w:sz w:val="22"/>
          <w:szCs w:val="22"/>
        </w:rPr>
        <w:t xml:space="preserve">. This will allow the Sector Groups to consider regional variations and training and assessment methods from across the nations. </w:t>
      </w:r>
    </w:p>
    <w:p w14:paraId="50DE924B" w14:textId="77777777" w:rsidR="00552487" w:rsidRDefault="00552487" w:rsidP="0027177C">
      <w:pPr>
        <w:pStyle w:val="Default"/>
        <w:rPr>
          <w:rFonts w:ascii="Arial" w:hAnsi="Arial" w:cs="Arial"/>
          <w:sz w:val="22"/>
          <w:szCs w:val="22"/>
        </w:rPr>
      </w:pPr>
    </w:p>
    <w:p w14:paraId="6C5CCF15" w14:textId="0D3F76D1" w:rsidR="00552487" w:rsidRPr="00F80650" w:rsidRDefault="00552487" w:rsidP="0027177C">
      <w:pPr>
        <w:pStyle w:val="Default"/>
        <w:rPr>
          <w:rFonts w:ascii="Arial" w:hAnsi="Arial" w:cs="Arial"/>
          <w:sz w:val="22"/>
          <w:szCs w:val="22"/>
        </w:rPr>
      </w:pPr>
      <w:r>
        <w:rPr>
          <w:rFonts w:ascii="Arial" w:hAnsi="Arial" w:cs="Arial"/>
          <w:sz w:val="22"/>
          <w:szCs w:val="22"/>
        </w:rPr>
        <w:t>If 4 home nation engagement is not possible at this stage it should be encouraged through wider consultation at a later stage in the process.</w:t>
      </w:r>
      <w:r w:rsidR="00FD6B33">
        <w:rPr>
          <w:rFonts w:ascii="Arial" w:hAnsi="Arial" w:cs="Arial"/>
          <w:sz w:val="22"/>
          <w:szCs w:val="22"/>
        </w:rPr>
        <w:t xml:space="preserve"> This could be through soft consultations with federation/ association members as </w:t>
      </w:r>
      <w:r w:rsidR="002828C6">
        <w:rPr>
          <w:rFonts w:ascii="Arial" w:hAnsi="Arial" w:cs="Arial"/>
          <w:sz w:val="22"/>
          <w:szCs w:val="22"/>
        </w:rPr>
        <w:t xml:space="preserve">a first step as </w:t>
      </w:r>
      <w:r w:rsidR="00FD6B33">
        <w:rPr>
          <w:rFonts w:ascii="Arial" w:hAnsi="Arial" w:cs="Arial"/>
          <w:sz w:val="22"/>
          <w:szCs w:val="22"/>
        </w:rPr>
        <w:t xml:space="preserve">well as </w:t>
      </w:r>
      <w:r w:rsidR="002828C6">
        <w:rPr>
          <w:rFonts w:ascii="Arial" w:hAnsi="Arial" w:cs="Arial"/>
          <w:sz w:val="22"/>
          <w:szCs w:val="22"/>
        </w:rPr>
        <w:t xml:space="preserve">publicly, reaching a widely </w:t>
      </w:r>
      <w:r w:rsidR="004C7957">
        <w:rPr>
          <w:rFonts w:ascii="Arial" w:hAnsi="Arial" w:cs="Arial"/>
          <w:sz w:val="22"/>
          <w:szCs w:val="22"/>
        </w:rPr>
        <w:t xml:space="preserve">pool of employers across the industry. </w:t>
      </w:r>
      <w:r w:rsidR="00D61771">
        <w:rPr>
          <w:rFonts w:ascii="Arial" w:hAnsi="Arial" w:cs="Arial"/>
          <w:sz w:val="22"/>
          <w:szCs w:val="22"/>
        </w:rPr>
        <w:t>It is important to keep a list of those whom you have consulted with as part of this process</w:t>
      </w:r>
      <w:r w:rsidR="004E7341">
        <w:rPr>
          <w:rFonts w:ascii="Arial" w:hAnsi="Arial" w:cs="Arial"/>
          <w:sz w:val="22"/>
          <w:szCs w:val="22"/>
        </w:rPr>
        <w:t xml:space="preserve"> (this can be done using the contact list in the </w:t>
      </w:r>
      <w:hyperlink r:id="rId19" w:history="1">
        <w:r w:rsidR="004E7341" w:rsidRPr="005822BA">
          <w:rPr>
            <w:rStyle w:val="Hyperlink"/>
            <w:rFonts w:ascii="Arial" w:hAnsi="Arial" w:cs="Arial"/>
            <w:sz w:val="22"/>
            <w:szCs w:val="22"/>
          </w:rPr>
          <w:t>Toolkit</w:t>
        </w:r>
      </w:hyperlink>
      <w:r w:rsidR="004E7341">
        <w:rPr>
          <w:rFonts w:ascii="Arial" w:hAnsi="Arial" w:cs="Arial"/>
          <w:sz w:val="22"/>
          <w:szCs w:val="22"/>
        </w:rPr>
        <w:t>)</w:t>
      </w:r>
      <w:r w:rsidR="00457E21">
        <w:rPr>
          <w:rFonts w:ascii="Arial" w:hAnsi="Arial" w:cs="Arial"/>
          <w:sz w:val="22"/>
          <w:szCs w:val="22"/>
        </w:rPr>
        <w:t xml:space="preserve">. </w:t>
      </w:r>
      <w:r w:rsidR="00E97402">
        <w:rPr>
          <w:rFonts w:ascii="Arial" w:hAnsi="Arial" w:cs="Arial"/>
          <w:sz w:val="22"/>
          <w:szCs w:val="22"/>
        </w:rPr>
        <w:t xml:space="preserve">To gain industry buy in </w:t>
      </w:r>
      <w:r w:rsidR="004C7957">
        <w:rPr>
          <w:rFonts w:ascii="Arial" w:hAnsi="Arial" w:cs="Arial"/>
          <w:sz w:val="22"/>
          <w:szCs w:val="22"/>
        </w:rPr>
        <w:t xml:space="preserve">later </w:t>
      </w:r>
      <w:r w:rsidR="00E97402">
        <w:rPr>
          <w:rFonts w:ascii="Arial" w:hAnsi="Arial" w:cs="Arial"/>
          <w:sz w:val="22"/>
          <w:szCs w:val="22"/>
        </w:rPr>
        <w:t>it is imp</w:t>
      </w:r>
      <w:r w:rsidR="004C7957">
        <w:rPr>
          <w:rFonts w:ascii="Arial" w:hAnsi="Arial" w:cs="Arial"/>
          <w:sz w:val="22"/>
          <w:szCs w:val="22"/>
        </w:rPr>
        <w:t>erative</w:t>
      </w:r>
      <w:r w:rsidR="00E97402">
        <w:rPr>
          <w:rFonts w:ascii="Arial" w:hAnsi="Arial" w:cs="Arial"/>
          <w:sz w:val="22"/>
          <w:szCs w:val="22"/>
        </w:rPr>
        <w:t xml:space="preserve"> that a wide enough group of </w:t>
      </w:r>
      <w:r w:rsidR="00AB389A">
        <w:rPr>
          <w:rFonts w:ascii="Arial" w:hAnsi="Arial" w:cs="Arial"/>
          <w:sz w:val="22"/>
          <w:szCs w:val="22"/>
        </w:rPr>
        <w:t>industry experts have been consulted.</w:t>
      </w:r>
    </w:p>
    <w:p w14:paraId="7A52F43F" w14:textId="10A5875E" w:rsidR="0027177C" w:rsidRPr="00F80650" w:rsidRDefault="0079793B" w:rsidP="0027177C">
      <w:pPr>
        <w:pStyle w:val="Default"/>
        <w:rPr>
          <w:rFonts w:ascii="Arial" w:hAnsi="Arial" w:cs="Arial"/>
          <w:sz w:val="22"/>
          <w:szCs w:val="22"/>
        </w:rPr>
      </w:pPr>
      <w:r w:rsidRPr="00F80650">
        <w:rPr>
          <w:rFonts w:ascii="Arial" w:hAnsi="Arial" w:cs="Arial"/>
          <w:sz w:val="22"/>
          <w:szCs w:val="22"/>
        </w:rPr>
        <w:br/>
      </w:r>
      <w:r w:rsidR="0027177C" w:rsidRPr="00F80650">
        <w:rPr>
          <w:rFonts w:ascii="Arial" w:hAnsi="Arial" w:cs="Arial"/>
          <w:sz w:val="22"/>
          <w:szCs w:val="22"/>
        </w:rPr>
        <w:t xml:space="preserve">Built environment actors: </w:t>
      </w:r>
    </w:p>
    <w:p w14:paraId="5B70FF21" w14:textId="68372C01" w:rsidR="0027177C" w:rsidRPr="00F80650" w:rsidRDefault="0027177C" w:rsidP="004D43C7">
      <w:pPr>
        <w:pStyle w:val="ListParagraph"/>
        <w:numPr>
          <w:ilvl w:val="0"/>
          <w:numId w:val="11"/>
        </w:numPr>
        <w:rPr>
          <w:rFonts w:ascii="Arial" w:hAnsi="Arial" w:cs="Arial"/>
        </w:rPr>
      </w:pPr>
      <w:r w:rsidRPr="00F80650">
        <w:rPr>
          <w:rFonts w:ascii="Arial" w:hAnsi="Arial" w:cs="Arial"/>
        </w:rPr>
        <w:t xml:space="preserve">Sector employers (reflecting different firm sizes, sub-disciplines and positions in the built asset life cycle) </w:t>
      </w:r>
      <w:r w:rsidR="00552487">
        <w:rPr>
          <w:rFonts w:ascii="Arial" w:hAnsi="Arial" w:cs="Arial"/>
        </w:rPr>
        <w:t>across the 4 home nations</w:t>
      </w:r>
    </w:p>
    <w:p w14:paraId="18F87D11" w14:textId="77777777" w:rsidR="0027177C" w:rsidRPr="00F80650" w:rsidRDefault="0027177C" w:rsidP="004D43C7">
      <w:pPr>
        <w:pStyle w:val="ListParagraph"/>
        <w:numPr>
          <w:ilvl w:val="0"/>
          <w:numId w:val="11"/>
        </w:numPr>
        <w:rPr>
          <w:rFonts w:ascii="Arial" w:hAnsi="Arial" w:cs="Arial"/>
        </w:rPr>
      </w:pPr>
      <w:r w:rsidRPr="00F80650">
        <w:rPr>
          <w:rFonts w:ascii="Arial" w:hAnsi="Arial" w:cs="Arial"/>
        </w:rPr>
        <w:t xml:space="preserve">Member-led trade associations </w:t>
      </w:r>
    </w:p>
    <w:p w14:paraId="0FE2B41E" w14:textId="77777777" w:rsidR="0027177C" w:rsidRPr="00F80650" w:rsidRDefault="0027177C" w:rsidP="004D43C7">
      <w:pPr>
        <w:pStyle w:val="ListParagraph"/>
        <w:numPr>
          <w:ilvl w:val="0"/>
          <w:numId w:val="11"/>
        </w:numPr>
        <w:rPr>
          <w:rFonts w:ascii="Arial" w:hAnsi="Arial" w:cs="Arial"/>
        </w:rPr>
      </w:pPr>
      <w:r w:rsidRPr="00F80650">
        <w:rPr>
          <w:rFonts w:ascii="Arial" w:hAnsi="Arial" w:cs="Arial"/>
        </w:rPr>
        <w:t xml:space="preserve">Trade union(s) </w:t>
      </w:r>
    </w:p>
    <w:p w14:paraId="0724AC8F" w14:textId="77777777" w:rsidR="0027177C" w:rsidRPr="00F80650" w:rsidRDefault="0027177C" w:rsidP="004D43C7">
      <w:pPr>
        <w:pStyle w:val="ListParagraph"/>
        <w:numPr>
          <w:ilvl w:val="0"/>
          <w:numId w:val="11"/>
        </w:numPr>
        <w:rPr>
          <w:rFonts w:ascii="Arial" w:hAnsi="Arial" w:cs="Arial"/>
        </w:rPr>
      </w:pPr>
      <w:r w:rsidRPr="00F80650">
        <w:rPr>
          <w:rFonts w:ascii="Arial" w:hAnsi="Arial" w:cs="Arial"/>
        </w:rPr>
        <w:t xml:space="preserve">Recognised sector skills bodies </w:t>
      </w:r>
    </w:p>
    <w:p w14:paraId="24FC8C45" w14:textId="77777777" w:rsidR="0027177C" w:rsidRPr="00F80650" w:rsidRDefault="0027177C" w:rsidP="004D43C7">
      <w:pPr>
        <w:pStyle w:val="ListParagraph"/>
        <w:numPr>
          <w:ilvl w:val="0"/>
          <w:numId w:val="11"/>
        </w:numPr>
        <w:rPr>
          <w:rFonts w:ascii="Arial" w:hAnsi="Arial" w:cs="Arial"/>
        </w:rPr>
      </w:pPr>
      <w:r w:rsidRPr="00F80650">
        <w:rPr>
          <w:rFonts w:ascii="Arial" w:hAnsi="Arial" w:cs="Arial"/>
        </w:rPr>
        <w:t xml:space="preserve">Professional institutions (where relevant) </w:t>
      </w:r>
    </w:p>
    <w:p w14:paraId="18A72BE1" w14:textId="0C3FB726" w:rsidR="00C94BE1" w:rsidRPr="00AE1D75" w:rsidRDefault="0027177C">
      <w:pPr>
        <w:pStyle w:val="ListParagraph"/>
        <w:numPr>
          <w:ilvl w:val="0"/>
          <w:numId w:val="11"/>
        </w:numPr>
        <w:rPr>
          <w:rFonts w:ascii="Arial" w:hAnsi="Arial" w:cs="Arial"/>
          <w:color w:val="000000"/>
        </w:rPr>
      </w:pPr>
      <w:r w:rsidRPr="00AE1D75">
        <w:rPr>
          <w:rFonts w:ascii="Arial" w:hAnsi="Arial" w:cs="Arial"/>
        </w:rPr>
        <w:t xml:space="preserve">Manufacturers (as and where relevant) </w:t>
      </w:r>
    </w:p>
    <w:p w14:paraId="32C4C26B" w14:textId="77777777" w:rsidR="009D76B0" w:rsidRDefault="009D76B0" w:rsidP="0027177C">
      <w:pPr>
        <w:pStyle w:val="Default"/>
        <w:rPr>
          <w:rFonts w:ascii="Arial" w:hAnsi="Arial" w:cs="Arial"/>
          <w:sz w:val="22"/>
          <w:szCs w:val="22"/>
        </w:rPr>
      </w:pPr>
    </w:p>
    <w:p w14:paraId="53ACB84B" w14:textId="6B0ED315" w:rsidR="0027177C" w:rsidRPr="00F80650" w:rsidRDefault="0027177C" w:rsidP="0027177C">
      <w:pPr>
        <w:pStyle w:val="Default"/>
        <w:rPr>
          <w:rFonts w:ascii="Arial" w:hAnsi="Arial" w:cs="Arial"/>
          <w:sz w:val="22"/>
          <w:szCs w:val="22"/>
        </w:rPr>
      </w:pPr>
      <w:r w:rsidRPr="00F80650">
        <w:rPr>
          <w:rFonts w:ascii="Arial" w:hAnsi="Arial" w:cs="Arial"/>
          <w:sz w:val="22"/>
          <w:szCs w:val="22"/>
        </w:rPr>
        <w:t xml:space="preserve">Other stakeholders/interested parties: </w:t>
      </w:r>
    </w:p>
    <w:p w14:paraId="24270830" w14:textId="77777777" w:rsidR="0027177C" w:rsidRPr="00F80650" w:rsidRDefault="0027177C" w:rsidP="004D43C7">
      <w:pPr>
        <w:pStyle w:val="ListParagraph"/>
        <w:numPr>
          <w:ilvl w:val="0"/>
          <w:numId w:val="11"/>
        </w:numPr>
        <w:rPr>
          <w:rFonts w:ascii="Arial" w:hAnsi="Arial" w:cs="Arial"/>
        </w:rPr>
      </w:pPr>
      <w:r w:rsidRPr="00F80650">
        <w:rPr>
          <w:rFonts w:ascii="Arial" w:hAnsi="Arial" w:cs="Arial"/>
        </w:rPr>
        <w:t xml:space="preserve">CSCS/partner card schemes (as appropriate) </w:t>
      </w:r>
    </w:p>
    <w:p w14:paraId="0871E558" w14:textId="77777777" w:rsidR="0027177C" w:rsidRPr="00F80650" w:rsidRDefault="0027177C" w:rsidP="004D43C7">
      <w:pPr>
        <w:pStyle w:val="ListParagraph"/>
        <w:numPr>
          <w:ilvl w:val="0"/>
          <w:numId w:val="11"/>
        </w:numPr>
        <w:rPr>
          <w:rFonts w:ascii="Arial" w:hAnsi="Arial" w:cs="Arial"/>
        </w:rPr>
      </w:pPr>
      <w:r w:rsidRPr="00F80650">
        <w:rPr>
          <w:rFonts w:ascii="Arial" w:hAnsi="Arial" w:cs="Arial"/>
        </w:rPr>
        <w:t xml:space="preserve">Relevant certification bodies </w:t>
      </w:r>
    </w:p>
    <w:p w14:paraId="14781486" w14:textId="77777777" w:rsidR="0027177C" w:rsidRPr="00F80650" w:rsidRDefault="0027177C" w:rsidP="004D43C7">
      <w:pPr>
        <w:pStyle w:val="ListParagraph"/>
        <w:numPr>
          <w:ilvl w:val="0"/>
          <w:numId w:val="11"/>
        </w:numPr>
        <w:rPr>
          <w:rFonts w:ascii="Arial" w:hAnsi="Arial" w:cs="Arial"/>
        </w:rPr>
      </w:pPr>
      <w:r w:rsidRPr="00F80650">
        <w:rPr>
          <w:rFonts w:ascii="Arial" w:hAnsi="Arial" w:cs="Arial"/>
        </w:rPr>
        <w:t xml:space="preserve">Relevant awarding organisations </w:t>
      </w:r>
    </w:p>
    <w:p w14:paraId="5DB80AF5" w14:textId="77777777" w:rsidR="0027177C" w:rsidRPr="00F80650" w:rsidRDefault="0027177C" w:rsidP="004D43C7">
      <w:pPr>
        <w:pStyle w:val="ListParagraph"/>
        <w:numPr>
          <w:ilvl w:val="0"/>
          <w:numId w:val="11"/>
        </w:numPr>
        <w:rPr>
          <w:rFonts w:ascii="Arial" w:hAnsi="Arial" w:cs="Arial"/>
        </w:rPr>
      </w:pPr>
      <w:r w:rsidRPr="00F80650">
        <w:rPr>
          <w:rFonts w:ascii="Arial" w:hAnsi="Arial" w:cs="Arial"/>
        </w:rPr>
        <w:t xml:space="preserve">Other recognised sector stakeholders (e.g., other relevant sector bodies, safety charities, bodies representing owners, users and/or occupiers of built assets) </w:t>
      </w:r>
    </w:p>
    <w:p w14:paraId="78892E45" w14:textId="137A3AEA" w:rsidR="0027177C" w:rsidRPr="00F80650" w:rsidRDefault="0027177C" w:rsidP="004D43C7">
      <w:pPr>
        <w:pStyle w:val="ListParagraph"/>
        <w:numPr>
          <w:ilvl w:val="0"/>
          <w:numId w:val="11"/>
        </w:numPr>
        <w:rPr>
          <w:rFonts w:ascii="Arial" w:hAnsi="Arial" w:cs="Arial"/>
        </w:rPr>
      </w:pPr>
      <w:r w:rsidRPr="00F80650">
        <w:rPr>
          <w:rFonts w:ascii="Arial" w:hAnsi="Arial" w:cs="Arial"/>
        </w:rPr>
        <w:t xml:space="preserve">Representatives from Government acting as observers (e.g., </w:t>
      </w:r>
      <w:r w:rsidR="64AA568D" w:rsidRPr="00F80650">
        <w:rPr>
          <w:rFonts w:ascii="Arial" w:hAnsi="Arial" w:cs="Arial"/>
        </w:rPr>
        <w:t>BSR</w:t>
      </w:r>
      <w:r w:rsidR="4D199527" w:rsidRPr="00F80650">
        <w:rPr>
          <w:rFonts w:ascii="Arial" w:hAnsi="Arial" w:cs="Arial"/>
        </w:rPr>
        <w:t xml:space="preserve">, </w:t>
      </w:r>
      <w:r w:rsidRPr="00F80650">
        <w:rPr>
          <w:rFonts w:ascii="Arial" w:hAnsi="Arial" w:cs="Arial"/>
        </w:rPr>
        <w:t xml:space="preserve">DLUHC, </w:t>
      </w:r>
      <w:r w:rsidR="20230D1A" w:rsidRPr="00F80650">
        <w:rPr>
          <w:rFonts w:ascii="Arial" w:hAnsi="Arial" w:cs="Arial"/>
        </w:rPr>
        <w:t xml:space="preserve">DBT, DESNZ, </w:t>
      </w:r>
      <w:r w:rsidRPr="00F80650">
        <w:rPr>
          <w:rFonts w:ascii="Arial" w:hAnsi="Arial" w:cs="Arial"/>
        </w:rPr>
        <w:t>DfE, I</w:t>
      </w:r>
      <w:r w:rsidR="0F2AEB6E" w:rsidRPr="00F80650">
        <w:rPr>
          <w:rFonts w:ascii="Arial" w:hAnsi="Arial" w:cs="Arial"/>
        </w:rPr>
        <w:t>f</w:t>
      </w:r>
      <w:r w:rsidRPr="00F80650">
        <w:rPr>
          <w:rFonts w:ascii="Arial" w:hAnsi="Arial" w:cs="Arial"/>
        </w:rPr>
        <w:t xml:space="preserve">ATE, UK devolved administrations) </w:t>
      </w:r>
    </w:p>
    <w:p w14:paraId="02BBD124" w14:textId="77777777" w:rsidR="0027177C" w:rsidRPr="00F80650" w:rsidRDefault="0027177C" w:rsidP="0027177C">
      <w:pPr>
        <w:rPr>
          <w:rFonts w:ascii="Arial" w:hAnsi="Arial" w:cs="Arial"/>
        </w:rPr>
      </w:pPr>
    </w:p>
    <w:p w14:paraId="5F0CDA84" w14:textId="3500BB89" w:rsidR="00393794" w:rsidRPr="00F80650" w:rsidRDefault="00A77E5E" w:rsidP="0027177C">
      <w:pPr>
        <w:rPr>
          <w:rFonts w:ascii="Arial" w:hAnsi="Arial" w:cs="Arial"/>
        </w:rPr>
      </w:pPr>
      <w:r w:rsidRPr="00F80650">
        <w:rPr>
          <w:rFonts w:ascii="Arial" w:hAnsi="Arial" w:cs="Arial"/>
        </w:rPr>
        <w:t xml:space="preserve">Once identified, the </w:t>
      </w:r>
      <w:r w:rsidR="00B03401" w:rsidRPr="00F80650">
        <w:rPr>
          <w:rFonts w:ascii="Arial" w:hAnsi="Arial" w:cs="Arial"/>
        </w:rPr>
        <w:t>S</w:t>
      </w:r>
      <w:r w:rsidRPr="00F80650">
        <w:rPr>
          <w:rFonts w:ascii="Arial" w:hAnsi="Arial" w:cs="Arial"/>
        </w:rPr>
        <w:t>G is to be set up</w:t>
      </w:r>
      <w:r w:rsidR="008F4665" w:rsidRPr="00F80650">
        <w:rPr>
          <w:rFonts w:ascii="Arial" w:hAnsi="Arial" w:cs="Arial"/>
        </w:rPr>
        <w:t xml:space="preserve"> with a</w:t>
      </w:r>
      <w:r w:rsidR="5C8EBE72" w:rsidRPr="00F80650">
        <w:rPr>
          <w:rFonts w:ascii="Arial" w:hAnsi="Arial" w:cs="Arial"/>
        </w:rPr>
        <w:t>n</w:t>
      </w:r>
      <w:r w:rsidR="0034693E" w:rsidRPr="00F80650">
        <w:rPr>
          <w:rFonts w:ascii="Arial" w:hAnsi="Arial" w:cs="Arial"/>
        </w:rPr>
        <w:t xml:space="preserve"> </w:t>
      </w:r>
      <w:r w:rsidR="2C78787C" w:rsidRPr="00F80650">
        <w:rPr>
          <w:rFonts w:ascii="Arial" w:hAnsi="Arial" w:cs="Arial"/>
        </w:rPr>
        <w:t>S</w:t>
      </w:r>
      <w:r w:rsidR="00393794" w:rsidRPr="00F80650">
        <w:rPr>
          <w:rFonts w:ascii="Arial" w:hAnsi="Arial" w:cs="Arial"/>
        </w:rPr>
        <w:t>G chair, responsible for:</w:t>
      </w:r>
    </w:p>
    <w:p w14:paraId="6E662A80" w14:textId="645A40C0" w:rsidR="0034693E" w:rsidRPr="00F80650" w:rsidRDefault="0034693E" w:rsidP="0034693E">
      <w:pPr>
        <w:numPr>
          <w:ilvl w:val="0"/>
          <w:numId w:val="11"/>
        </w:numPr>
        <w:spacing w:after="0" w:line="240" w:lineRule="auto"/>
        <w:rPr>
          <w:rFonts w:ascii="Arial" w:hAnsi="Arial" w:cs="Arial"/>
          <w:kern w:val="0"/>
          <w14:ligatures w14:val="none"/>
        </w:rPr>
      </w:pPr>
      <w:r w:rsidRPr="00F80650">
        <w:rPr>
          <w:rFonts w:ascii="Arial" w:hAnsi="Arial" w:cs="Arial"/>
          <w:kern w:val="0"/>
          <w14:ligatures w14:val="none"/>
        </w:rPr>
        <w:t xml:space="preserve">Providing direction, leadership, and support to </w:t>
      </w:r>
      <w:r w:rsidR="60B7005A" w:rsidRPr="00F80650">
        <w:rPr>
          <w:rFonts w:ascii="Arial" w:hAnsi="Arial" w:cs="Arial"/>
          <w:kern w:val="0"/>
          <w14:ligatures w14:val="none"/>
        </w:rPr>
        <w:t>S</w:t>
      </w:r>
      <w:r w:rsidRPr="00F80650">
        <w:rPr>
          <w:rFonts w:ascii="Arial" w:hAnsi="Arial" w:cs="Arial"/>
          <w:kern w:val="0"/>
          <w14:ligatures w14:val="none"/>
        </w:rPr>
        <w:t>G, including chairing meetings</w:t>
      </w:r>
    </w:p>
    <w:p w14:paraId="5E200D90" w14:textId="5FF761B4" w:rsidR="00393794" w:rsidRPr="00F80650" w:rsidRDefault="00393794" w:rsidP="00393794">
      <w:pPr>
        <w:pStyle w:val="ListParagraph"/>
        <w:numPr>
          <w:ilvl w:val="0"/>
          <w:numId w:val="11"/>
        </w:numPr>
        <w:rPr>
          <w:rFonts w:ascii="Arial" w:hAnsi="Arial" w:cs="Arial"/>
        </w:rPr>
      </w:pPr>
      <w:r w:rsidRPr="00F80650">
        <w:rPr>
          <w:rFonts w:ascii="Arial" w:hAnsi="Arial" w:cs="Arial"/>
        </w:rPr>
        <w:t>Secur</w:t>
      </w:r>
      <w:r w:rsidR="0034693E" w:rsidRPr="00F80650">
        <w:rPr>
          <w:rFonts w:ascii="Arial" w:hAnsi="Arial" w:cs="Arial"/>
        </w:rPr>
        <w:t>ing</w:t>
      </w:r>
      <w:r w:rsidRPr="00F80650">
        <w:rPr>
          <w:rFonts w:ascii="Arial" w:hAnsi="Arial" w:cs="Arial"/>
        </w:rPr>
        <w:t xml:space="preserve"> timely progress in development of occupation competence framework</w:t>
      </w:r>
    </w:p>
    <w:p w14:paraId="5609D142" w14:textId="123048C0" w:rsidR="0034693E" w:rsidRPr="00F80650" w:rsidRDefault="0034693E" w:rsidP="000E7546">
      <w:pPr>
        <w:pStyle w:val="ListParagraph"/>
        <w:numPr>
          <w:ilvl w:val="0"/>
          <w:numId w:val="11"/>
        </w:numPr>
        <w:rPr>
          <w:rFonts w:ascii="Arial" w:hAnsi="Arial" w:cs="Arial"/>
        </w:rPr>
      </w:pPr>
      <w:r w:rsidRPr="00F80650">
        <w:rPr>
          <w:rFonts w:ascii="Arial" w:hAnsi="Arial" w:cs="Arial"/>
        </w:rPr>
        <w:t xml:space="preserve">Explore interfaces and collaboration with other occupation </w:t>
      </w:r>
      <w:r w:rsidR="47F5EE44" w:rsidRPr="00F80650">
        <w:rPr>
          <w:rFonts w:ascii="Arial" w:hAnsi="Arial" w:cs="Arial"/>
        </w:rPr>
        <w:t>S</w:t>
      </w:r>
      <w:r w:rsidRPr="00F80650">
        <w:rPr>
          <w:rFonts w:ascii="Arial" w:hAnsi="Arial" w:cs="Arial"/>
        </w:rPr>
        <w:t>Gs</w:t>
      </w:r>
    </w:p>
    <w:p w14:paraId="71B95E39" w14:textId="10DEB8B2" w:rsidR="00393794" w:rsidRPr="00F80650" w:rsidRDefault="0034693E" w:rsidP="000E7546">
      <w:pPr>
        <w:pStyle w:val="ListParagraph"/>
        <w:numPr>
          <w:ilvl w:val="0"/>
          <w:numId w:val="11"/>
        </w:numPr>
        <w:rPr>
          <w:rFonts w:ascii="Arial" w:hAnsi="Arial" w:cs="Arial"/>
        </w:rPr>
      </w:pPr>
      <w:r w:rsidRPr="00F80650">
        <w:rPr>
          <w:rFonts w:ascii="Arial" w:hAnsi="Arial" w:cs="Arial"/>
        </w:rPr>
        <w:t xml:space="preserve">Engage </w:t>
      </w:r>
      <w:r w:rsidR="2E957C2C" w:rsidRPr="00F80650">
        <w:rPr>
          <w:rFonts w:ascii="Arial" w:hAnsi="Arial" w:cs="Arial"/>
        </w:rPr>
        <w:t xml:space="preserve">with </w:t>
      </w:r>
      <w:r w:rsidRPr="00F80650">
        <w:rPr>
          <w:rFonts w:ascii="Arial" w:hAnsi="Arial" w:cs="Arial"/>
        </w:rPr>
        <w:t xml:space="preserve">and report on progress to </w:t>
      </w:r>
      <w:r w:rsidR="7BA805CD" w:rsidRPr="00F80650">
        <w:rPr>
          <w:rFonts w:ascii="Arial" w:hAnsi="Arial" w:cs="Arial"/>
        </w:rPr>
        <w:t>the relevant Super Sector Forum</w:t>
      </w:r>
      <w:r w:rsidR="1E5E7B8C" w:rsidRPr="00F80650">
        <w:rPr>
          <w:rFonts w:ascii="Arial" w:hAnsi="Arial" w:cs="Arial"/>
        </w:rPr>
        <w:t xml:space="preserve"> (i.e. civil engineering, structures, envelope, interiors, or engineering services) </w:t>
      </w:r>
    </w:p>
    <w:p w14:paraId="55D3E73E" w14:textId="77777777" w:rsidR="000E7546" w:rsidRPr="00F80650" w:rsidRDefault="000E7546" w:rsidP="0027177C">
      <w:pPr>
        <w:rPr>
          <w:rFonts w:ascii="Arial" w:hAnsi="Arial" w:cs="Arial"/>
        </w:rPr>
      </w:pPr>
    </w:p>
    <w:p w14:paraId="30D994F0" w14:textId="2A7113D9" w:rsidR="00393794" w:rsidRPr="00F80650" w:rsidRDefault="0034693E" w:rsidP="0027177C">
      <w:pPr>
        <w:rPr>
          <w:rFonts w:ascii="Arial" w:hAnsi="Arial" w:cs="Arial"/>
        </w:rPr>
      </w:pPr>
      <w:r w:rsidRPr="00F80650">
        <w:rPr>
          <w:rFonts w:ascii="Arial" w:hAnsi="Arial" w:cs="Arial"/>
        </w:rPr>
        <w:t>And a</w:t>
      </w:r>
      <w:r w:rsidR="228938EA" w:rsidRPr="00F80650">
        <w:rPr>
          <w:rFonts w:ascii="Arial" w:hAnsi="Arial" w:cs="Arial"/>
        </w:rPr>
        <w:t>n</w:t>
      </w:r>
      <w:r w:rsidRPr="00F80650">
        <w:rPr>
          <w:rFonts w:ascii="Arial" w:hAnsi="Arial" w:cs="Arial"/>
        </w:rPr>
        <w:t xml:space="preserve"> </w:t>
      </w:r>
      <w:r w:rsidR="494B9AAD" w:rsidRPr="00F80650">
        <w:rPr>
          <w:rFonts w:ascii="Arial" w:hAnsi="Arial" w:cs="Arial"/>
        </w:rPr>
        <w:t>S</w:t>
      </w:r>
      <w:r w:rsidR="00393794" w:rsidRPr="00F80650">
        <w:rPr>
          <w:rFonts w:ascii="Arial" w:hAnsi="Arial" w:cs="Arial"/>
        </w:rPr>
        <w:t>G secretariat</w:t>
      </w:r>
      <w:r w:rsidRPr="00F80650">
        <w:rPr>
          <w:rFonts w:ascii="Arial" w:hAnsi="Arial" w:cs="Arial"/>
        </w:rPr>
        <w:t xml:space="preserve"> responsible for:</w:t>
      </w:r>
    </w:p>
    <w:p w14:paraId="75BD4B23" w14:textId="2E9B33FF" w:rsidR="0034693E" w:rsidRPr="00F80650" w:rsidRDefault="0034693E" w:rsidP="0034693E">
      <w:pPr>
        <w:numPr>
          <w:ilvl w:val="0"/>
          <w:numId w:val="11"/>
        </w:numPr>
        <w:spacing w:after="0" w:line="240" w:lineRule="auto"/>
        <w:rPr>
          <w:rFonts w:ascii="Arial" w:hAnsi="Arial" w:cs="Arial"/>
          <w:kern w:val="0"/>
          <w14:ligatures w14:val="none"/>
        </w:rPr>
      </w:pPr>
      <w:r w:rsidRPr="00F80650">
        <w:rPr>
          <w:rFonts w:ascii="Arial" w:hAnsi="Arial" w:cs="Arial"/>
          <w:kern w:val="0"/>
          <w14:ligatures w14:val="none"/>
        </w:rPr>
        <w:t xml:space="preserve">Maintaining a list of contacts for </w:t>
      </w:r>
      <w:r w:rsidR="00DF2D62">
        <w:rPr>
          <w:rFonts w:ascii="Arial" w:hAnsi="Arial" w:cs="Arial"/>
          <w:kern w:val="0"/>
          <w14:ligatures w14:val="none"/>
        </w:rPr>
        <w:t xml:space="preserve">the </w:t>
      </w:r>
      <w:r w:rsidRPr="00F80650">
        <w:rPr>
          <w:rFonts w:ascii="Arial" w:hAnsi="Arial" w:cs="Arial"/>
          <w:kern w:val="0"/>
          <w14:ligatures w14:val="none"/>
        </w:rPr>
        <w:t>occupation</w:t>
      </w:r>
    </w:p>
    <w:p w14:paraId="79F8869B" w14:textId="758D3130" w:rsidR="0034693E" w:rsidRPr="00F80650" w:rsidRDefault="0034693E" w:rsidP="0034693E">
      <w:pPr>
        <w:numPr>
          <w:ilvl w:val="0"/>
          <w:numId w:val="11"/>
        </w:numPr>
        <w:spacing w:after="0" w:line="240" w:lineRule="auto"/>
        <w:rPr>
          <w:rFonts w:ascii="Arial" w:hAnsi="Arial" w:cs="Arial"/>
          <w:kern w:val="0"/>
          <w14:ligatures w14:val="none"/>
        </w:rPr>
      </w:pPr>
      <w:r w:rsidRPr="00F80650">
        <w:rPr>
          <w:rFonts w:ascii="Arial" w:hAnsi="Arial" w:cs="Arial"/>
          <w:kern w:val="0"/>
          <w14:ligatures w14:val="none"/>
        </w:rPr>
        <w:t>Inviting attendees to meetings and finding a venue where meetings take place in person or online</w:t>
      </w:r>
    </w:p>
    <w:p w14:paraId="4E50E31E" w14:textId="77777777" w:rsidR="0034693E" w:rsidRPr="00F80650" w:rsidRDefault="0034693E" w:rsidP="0034693E">
      <w:pPr>
        <w:numPr>
          <w:ilvl w:val="0"/>
          <w:numId w:val="11"/>
        </w:numPr>
        <w:spacing w:after="0" w:line="240" w:lineRule="auto"/>
        <w:rPr>
          <w:rFonts w:ascii="Arial" w:hAnsi="Arial" w:cs="Arial"/>
          <w:kern w:val="0"/>
          <w14:ligatures w14:val="none"/>
        </w:rPr>
      </w:pPr>
      <w:r w:rsidRPr="00F80650">
        <w:rPr>
          <w:rFonts w:ascii="Arial" w:hAnsi="Arial" w:cs="Arial"/>
          <w:kern w:val="0"/>
          <w14:ligatures w14:val="none"/>
        </w:rPr>
        <w:t>Setting the agenda for meetings</w:t>
      </w:r>
    </w:p>
    <w:p w14:paraId="1025C4A7" w14:textId="77777777" w:rsidR="0034693E" w:rsidRPr="00F80650" w:rsidRDefault="0034693E" w:rsidP="0034693E">
      <w:pPr>
        <w:numPr>
          <w:ilvl w:val="0"/>
          <w:numId w:val="11"/>
        </w:numPr>
        <w:spacing w:after="0" w:line="240" w:lineRule="auto"/>
        <w:rPr>
          <w:rFonts w:ascii="Arial" w:hAnsi="Arial" w:cs="Arial"/>
          <w:kern w:val="0"/>
          <w14:ligatures w14:val="none"/>
        </w:rPr>
      </w:pPr>
      <w:r w:rsidRPr="00F80650">
        <w:rPr>
          <w:rFonts w:ascii="Arial" w:hAnsi="Arial" w:cs="Arial"/>
          <w:kern w:val="0"/>
          <w14:ligatures w14:val="none"/>
        </w:rPr>
        <w:t>Distributing the minutes of meetings</w:t>
      </w:r>
    </w:p>
    <w:p w14:paraId="13F5EA7A" w14:textId="77777777" w:rsidR="0034693E" w:rsidRPr="00F80650" w:rsidRDefault="0034693E" w:rsidP="0034693E">
      <w:pPr>
        <w:numPr>
          <w:ilvl w:val="0"/>
          <w:numId w:val="11"/>
        </w:numPr>
        <w:spacing w:after="0" w:line="240" w:lineRule="auto"/>
        <w:rPr>
          <w:rFonts w:ascii="Arial" w:hAnsi="Arial" w:cs="Arial"/>
          <w:kern w:val="0"/>
          <w14:ligatures w14:val="none"/>
        </w:rPr>
      </w:pPr>
      <w:r w:rsidRPr="00F80650">
        <w:rPr>
          <w:rFonts w:ascii="Arial" w:hAnsi="Arial" w:cs="Arial"/>
          <w:kern w:val="0"/>
          <w14:ligatures w14:val="none"/>
        </w:rPr>
        <w:t>Inputting into discussion a meetings</w:t>
      </w:r>
    </w:p>
    <w:p w14:paraId="5C30F973" w14:textId="058B43CB" w:rsidR="0034693E" w:rsidRPr="00F80650" w:rsidRDefault="46263D92" w:rsidP="0034693E">
      <w:pPr>
        <w:numPr>
          <w:ilvl w:val="0"/>
          <w:numId w:val="11"/>
        </w:numPr>
        <w:spacing w:after="0" w:line="240" w:lineRule="auto"/>
        <w:rPr>
          <w:rFonts w:ascii="Arial" w:hAnsi="Arial" w:cs="Arial"/>
          <w:kern w:val="0"/>
          <w14:ligatures w14:val="none"/>
        </w:rPr>
      </w:pPr>
      <w:r w:rsidRPr="00F80650">
        <w:rPr>
          <w:rFonts w:ascii="Arial" w:hAnsi="Arial" w:cs="Arial"/>
          <w:kern w:val="0"/>
          <w14:ligatures w14:val="none"/>
        </w:rPr>
        <w:t>Drafting the various elements of the competence framework itself and consulting on and securing buy</w:t>
      </w:r>
      <w:r w:rsidR="0EDAE991" w:rsidRPr="00F80650">
        <w:rPr>
          <w:rFonts w:ascii="Arial" w:hAnsi="Arial" w:cs="Arial"/>
          <w:kern w:val="0"/>
          <w14:ligatures w14:val="none"/>
        </w:rPr>
        <w:t>-</w:t>
      </w:r>
      <w:r w:rsidRPr="00F80650">
        <w:rPr>
          <w:rFonts w:ascii="Arial" w:hAnsi="Arial" w:cs="Arial"/>
          <w:kern w:val="0"/>
          <w14:ligatures w14:val="none"/>
        </w:rPr>
        <w:t xml:space="preserve">in from the </w:t>
      </w:r>
      <w:r w:rsidR="51AD4237" w:rsidRPr="00F80650">
        <w:rPr>
          <w:rFonts w:ascii="Arial" w:hAnsi="Arial" w:cs="Arial"/>
          <w:kern w:val="0"/>
          <w14:ligatures w14:val="none"/>
        </w:rPr>
        <w:t>S</w:t>
      </w:r>
      <w:r w:rsidRPr="00F80650">
        <w:rPr>
          <w:rFonts w:ascii="Arial" w:hAnsi="Arial" w:cs="Arial"/>
          <w:kern w:val="0"/>
          <w14:ligatures w14:val="none"/>
        </w:rPr>
        <w:t xml:space="preserve">G. </w:t>
      </w:r>
    </w:p>
    <w:p w14:paraId="4FB3F22A" w14:textId="77777777" w:rsidR="0034693E" w:rsidRPr="00F80650" w:rsidRDefault="0034693E" w:rsidP="0027177C">
      <w:pPr>
        <w:rPr>
          <w:rFonts w:ascii="Arial" w:hAnsi="Arial" w:cs="Arial"/>
        </w:rPr>
      </w:pPr>
    </w:p>
    <w:p w14:paraId="3A67C63C" w14:textId="4BF13337" w:rsidR="00557003" w:rsidRPr="00F80650" w:rsidRDefault="6A842BC0" w:rsidP="0027177C">
      <w:pPr>
        <w:rPr>
          <w:rFonts w:ascii="Arial" w:hAnsi="Arial" w:cs="Arial"/>
        </w:rPr>
      </w:pPr>
      <w:r w:rsidRPr="00F80650">
        <w:rPr>
          <w:rFonts w:ascii="Arial" w:hAnsi="Arial" w:cs="Arial"/>
        </w:rPr>
        <w:t xml:space="preserve">To maintain progress, </w:t>
      </w:r>
      <w:r w:rsidR="000E7546" w:rsidRPr="00F80650">
        <w:rPr>
          <w:rFonts w:ascii="Arial" w:hAnsi="Arial" w:cs="Arial"/>
        </w:rPr>
        <w:t>i</w:t>
      </w:r>
      <w:r w:rsidR="49526C37" w:rsidRPr="00F80650">
        <w:rPr>
          <w:rFonts w:ascii="Arial" w:hAnsi="Arial" w:cs="Arial"/>
        </w:rPr>
        <w:t xml:space="preserve">t is recommended that </w:t>
      </w:r>
      <w:r w:rsidR="56AC5A30" w:rsidRPr="00F80650">
        <w:rPr>
          <w:rFonts w:ascii="Arial" w:hAnsi="Arial" w:cs="Arial"/>
        </w:rPr>
        <w:t>S</w:t>
      </w:r>
      <w:r w:rsidR="00B96367" w:rsidRPr="00F80650">
        <w:rPr>
          <w:rFonts w:ascii="Arial" w:hAnsi="Arial" w:cs="Arial"/>
        </w:rPr>
        <w:t>G</w:t>
      </w:r>
      <w:r w:rsidR="229889C7" w:rsidRPr="00F80650">
        <w:rPr>
          <w:rFonts w:ascii="Arial" w:hAnsi="Arial" w:cs="Arial"/>
        </w:rPr>
        <w:t>s</w:t>
      </w:r>
      <w:r w:rsidR="00B96367" w:rsidRPr="00F80650">
        <w:rPr>
          <w:rFonts w:ascii="Arial" w:hAnsi="Arial" w:cs="Arial"/>
        </w:rPr>
        <w:t xml:space="preserve"> meet </w:t>
      </w:r>
      <w:r w:rsidR="0AB94B9B" w:rsidRPr="00F80650">
        <w:rPr>
          <w:rFonts w:ascii="Arial" w:hAnsi="Arial" w:cs="Arial"/>
        </w:rPr>
        <w:t xml:space="preserve">together </w:t>
      </w:r>
      <w:r w:rsidR="5195CFDF" w:rsidRPr="00F80650">
        <w:rPr>
          <w:rFonts w:ascii="Arial" w:hAnsi="Arial" w:cs="Arial"/>
        </w:rPr>
        <w:t xml:space="preserve">at least once </w:t>
      </w:r>
      <w:r w:rsidR="00B96367" w:rsidRPr="00F80650">
        <w:rPr>
          <w:rFonts w:ascii="Arial" w:hAnsi="Arial" w:cs="Arial"/>
        </w:rPr>
        <w:t>a month</w:t>
      </w:r>
      <w:r w:rsidR="00557003" w:rsidRPr="00F80650">
        <w:rPr>
          <w:rFonts w:ascii="Arial" w:hAnsi="Arial" w:cs="Arial"/>
        </w:rPr>
        <w:t xml:space="preserve"> as a group.</w:t>
      </w:r>
      <w:r w:rsidR="45325826" w:rsidRPr="00F80650">
        <w:rPr>
          <w:rFonts w:ascii="Arial" w:hAnsi="Arial" w:cs="Arial"/>
        </w:rPr>
        <w:t xml:space="preserve"> As much as possible, work should also continue between meetings.</w:t>
      </w:r>
    </w:p>
    <w:p w14:paraId="3BE67970" w14:textId="1067A1A3" w:rsidR="008F4665" w:rsidRPr="00F80650" w:rsidRDefault="00393794" w:rsidP="0027177C">
      <w:pPr>
        <w:rPr>
          <w:rFonts w:ascii="Arial" w:hAnsi="Arial" w:cs="Arial"/>
        </w:rPr>
      </w:pPr>
      <w:r w:rsidRPr="30D19ACC">
        <w:rPr>
          <w:rFonts w:ascii="Arial" w:hAnsi="Arial" w:cs="Arial"/>
        </w:rPr>
        <w:t>A</w:t>
      </w:r>
      <w:r w:rsidR="01DEBDC2" w:rsidRPr="30D19ACC">
        <w:rPr>
          <w:rFonts w:ascii="Arial" w:hAnsi="Arial" w:cs="Arial"/>
        </w:rPr>
        <w:t>n</w:t>
      </w:r>
      <w:r w:rsidR="008F4665" w:rsidRPr="30D19ACC">
        <w:rPr>
          <w:rFonts w:ascii="Arial" w:hAnsi="Arial" w:cs="Arial"/>
        </w:rPr>
        <w:t xml:space="preserve"> </w:t>
      </w:r>
      <w:r w:rsidR="38725FED" w:rsidRPr="30D19ACC">
        <w:rPr>
          <w:rFonts w:ascii="Arial" w:hAnsi="Arial" w:cs="Arial"/>
        </w:rPr>
        <w:t>S</w:t>
      </w:r>
      <w:r w:rsidR="008F4665" w:rsidRPr="30D19ACC">
        <w:rPr>
          <w:rFonts w:ascii="Arial" w:hAnsi="Arial" w:cs="Arial"/>
        </w:rPr>
        <w:t xml:space="preserve">G management </w:t>
      </w:r>
      <w:hyperlink r:id="rId20">
        <w:r w:rsidR="004D43C7" w:rsidRPr="30D19ACC">
          <w:rPr>
            <w:rStyle w:val="Hyperlink"/>
            <w:rFonts w:ascii="Arial" w:hAnsi="Arial" w:cs="Arial"/>
          </w:rPr>
          <w:t>T</w:t>
        </w:r>
        <w:r w:rsidR="008F4665" w:rsidRPr="30D19ACC">
          <w:rPr>
            <w:rStyle w:val="Hyperlink"/>
            <w:rFonts w:ascii="Arial" w:hAnsi="Arial" w:cs="Arial"/>
          </w:rPr>
          <w:t>oolkit</w:t>
        </w:r>
      </w:hyperlink>
      <w:r w:rsidR="008F4665" w:rsidRPr="30D19ACC">
        <w:rPr>
          <w:rFonts w:ascii="Arial" w:hAnsi="Arial" w:cs="Arial"/>
        </w:rPr>
        <w:t xml:space="preserve"> has been created </w:t>
      </w:r>
      <w:r w:rsidR="0034693E" w:rsidRPr="30D19ACC">
        <w:rPr>
          <w:rFonts w:ascii="Arial" w:hAnsi="Arial" w:cs="Arial"/>
        </w:rPr>
        <w:t>to help the chair and secret</w:t>
      </w:r>
      <w:r w:rsidR="00DD5E6E" w:rsidRPr="30D19ACC">
        <w:rPr>
          <w:rFonts w:ascii="Arial" w:hAnsi="Arial" w:cs="Arial"/>
        </w:rPr>
        <w:t xml:space="preserve">ariat set up and run </w:t>
      </w:r>
      <w:r w:rsidR="62CF5FCD" w:rsidRPr="30D19ACC">
        <w:rPr>
          <w:rFonts w:ascii="Arial" w:hAnsi="Arial" w:cs="Arial"/>
        </w:rPr>
        <w:t>S</w:t>
      </w:r>
      <w:r w:rsidR="00DD5E6E" w:rsidRPr="30D19ACC">
        <w:rPr>
          <w:rFonts w:ascii="Arial" w:hAnsi="Arial" w:cs="Arial"/>
        </w:rPr>
        <w:t>Gs.  This toolkit includes</w:t>
      </w:r>
      <w:r w:rsidR="008F4665" w:rsidRPr="30D19ACC">
        <w:rPr>
          <w:rFonts w:ascii="Arial" w:hAnsi="Arial" w:cs="Arial"/>
        </w:rPr>
        <w:t>:</w:t>
      </w:r>
    </w:p>
    <w:p w14:paraId="135C6224" w14:textId="5D276466" w:rsidR="008F4665" w:rsidRPr="00F80650" w:rsidRDefault="008F4665" w:rsidP="004D43C7">
      <w:pPr>
        <w:numPr>
          <w:ilvl w:val="0"/>
          <w:numId w:val="11"/>
        </w:numPr>
        <w:spacing w:after="0" w:line="240" w:lineRule="auto"/>
        <w:rPr>
          <w:rFonts w:ascii="Arial" w:hAnsi="Arial" w:cs="Arial"/>
          <w:kern w:val="0"/>
          <w14:ligatures w14:val="none"/>
        </w:rPr>
      </w:pPr>
      <w:r w:rsidRPr="00F80650">
        <w:rPr>
          <w:rFonts w:ascii="Arial" w:hAnsi="Arial" w:cs="Arial"/>
        </w:rPr>
        <w:t xml:space="preserve">A </w:t>
      </w:r>
      <w:r w:rsidRPr="00F80650">
        <w:rPr>
          <w:rFonts w:ascii="Arial" w:hAnsi="Arial" w:cs="Arial"/>
          <w:kern w:val="0"/>
          <w14:ligatures w14:val="none"/>
        </w:rPr>
        <w:t xml:space="preserve">contact list </w:t>
      </w:r>
      <w:r w:rsidR="00DD5E6E" w:rsidRPr="00F80650">
        <w:rPr>
          <w:rFonts w:ascii="Arial" w:hAnsi="Arial" w:cs="Arial"/>
          <w:kern w:val="0"/>
          <w14:ligatures w14:val="none"/>
        </w:rPr>
        <w:t xml:space="preserve">to provide details of </w:t>
      </w:r>
      <w:r w:rsidR="0DEFE17E" w:rsidRPr="00F80650">
        <w:rPr>
          <w:rFonts w:ascii="Arial" w:hAnsi="Arial" w:cs="Arial"/>
          <w:kern w:val="0"/>
          <w14:ligatures w14:val="none"/>
        </w:rPr>
        <w:t>S</w:t>
      </w:r>
      <w:r w:rsidR="00DD5E6E" w:rsidRPr="00F80650">
        <w:rPr>
          <w:rFonts w:ascii="Arial" w:hAnsi="Arial" w:cs="Arial"/>
          <w:kern w:val="0"/>
          <w14:ligatures w14:val="none"/>
        </w:rPr>
        <w:t>G members</w:t>
      </w:r>
    </w:p>
    <w:p w14:paraId="099984EE" w14:textId="64E0B52A" w:rsidR="008F4665" w:rsidRPr="00F80650" w:rsidRDefault="00DD5E6E" w:rsidP="004D43C7">
      <w:pPr>
        <w:numPr>
          <w:ilvl w:val="0"/>
          <w:numId w:val="11"/>
        </w:numPr>
        <w:spacing w:after="0" w:line="240" w:lineRule="auto"/>
        <w:rPr>
          <w:rFonts w:ascii="Arial" w:hAnsi="Arial" w:cs="Arial"/>
          <w:kern w:val="0"/>
          <w14:ligatures w14:val="none"/>
        </w:rPr>
      </w:pPr>
      <w:r w:rsidRPr="00F80650">
        <w:rPr>
          <w:rFonts w:ascii="Arial" w:hAnsi="Arial" w:cs="Arial"/>
          <w:kern w:val="0"/>
          <w14:ligatures w14:val="none"/>
        </w:rPr>
        <w:t xml:space="preserve">A </w:t>
      </w:r>
      <w:r w:rsidR="22C27A8E" w:rsidRPr="00F80650">
        <w:rPr>
          <w:rFonts w:ascii="Arial" w:hAnsi="Arial" w:cs="Arial"/>
          <w:kern w:val="0"/>
          <w14:ligatures w14:val="none"/>
        </w:rPr>
        <w:t>‘</w:t>
      </w:r>
      <w:r w:rsidRPr="00F80650">
        <w:rPr>
          <w:rFonts w:ascii="Arial" w:hAnsi="Arial" w:cs="Arial"/>
          <w:kern w:val="0"/>
          <w14:ligatures w14:val="none"/>
        </w:rPr>
        <w:t>drumbeat</w:t>
      </w:r>
      <w:r w:rsidR="64C3308D" w:rsidRPr="00F80650">
        <w:rPr>
          <w:rFonts w:ascii="Arial" w:hAnsi="Arial" w:cs="Arial"/>
          <w:kern w:val="0"/>
          <w14:ligatures w14:val="none"/>
        </w:rPr>
        <w:t>’</w:t>
      </w:r>
      <w:r w:rsidRPr="00F80650">
        <w:rPr>
          <w:rFonts w:ascii="Arial" w:hAnsi="Arial" w:cs="Arial"/>
          <w:kern w:val="0"/>
          <w14:ligatures w14:val="none"/>
        </w:rPr>
        <w:t xml:space="preserve"> to track reporting and meeting dates</w:t>
      </w:r>
    </w:p>
    <w:p w14:paraId="3D64899B" w14:textId="25C50D94" w:rsidR="00DD5E6E" w:rsidRPr="00F80650" w:rsidRDefault="00DD5E6E" w:rsidP="004D43C7">
      <w:pPr>
        <w:numPr>
          <w:ilvl w:val="0"/>
          <w:numId w:val="11"/>
        </w:numPr>
        <w:spacing w:after="0" w:line="240" w:lineRule="auto"/>
        <w:rPr>
          <w:rFonts w:ascii="Arial" w:hAnsi="Arial" w:cs="Arial"/>
          <w:kern w:val="0"/>
          <w14:ligatures w14:val="none"/>
        </w:rPr>
      </w:pPr>
      <w:r w:rsidRPr="00F80650">
        <w:rPr>
          <w:rFonts w:ascii="Arial" w:hAnsi="Arial" w:cs="Arial"/>
          <w:kern w:val="0"/>
          <w14:ligatures w14:val="none"/>
        </w:rPr>
        <w:t>A milestone schedule</w:t>
      </w:r>
    </w:p>
    <w:p w14:paraId="520EB3D6" w14:textId="13999024" w:rsidR="00E305A0" w:rsidRPr="00F80650" w:rsidRDefault="00E305A0" w:rsidP="004D43C7">
      <w:pPr>
        <w:numPr>
          <w:ilvl w:val="0"/>
          <w:numId w:val="11"/>
        </w:numPr>
        <w:spacing w:after="0" w:line="240" w:lineRule="auto"/>
        <w:rPr>
          <w:rFonts w:ascii="Arial" w:hAnsi="Arial" w:cs="Arial"/>
          <w:kern w:val="0"/>
          <w14:ligatures w14:val="none"/>
        </w:rPr>
      </w:pPr>
      <w:r w:rsidRPr="00F80650">
        <w:rPr>
          <w:rFonts w:ascii="Arial" w:hAnsi="Arial" w:cs="Arial"/>
          <w:kern w:val="0"/>
          <w14:ligatures w14:val="none"/>
        </w:rPr>
        <w:t>An action tracker</w:t>
      </w:r>
    </w:p>
    <w:p w14:paraId="521E6D28" w14:textId="01D6FBD4" w:rsidR="00E305A0" w:rsidRPr="00F80650" w:rsidRDefault="00E305A0" w:rsidP="004D43C7">
      <w:pPr>
        <w:numPr>
          <w:ilvl w:val="0"/>
          <w:numId w:val="11"/>
        </w:numPr>
        <w:spacing w:after="0" w:line="240" w:lineRule="auto"/>
        <w:rPr>
          <w:rFonts w:ascii="Arial" w:hAnsi="Arial" w:cs="Arial"/>
          <w:kern w:val="0"/>
          <w14:ligatures w14:val="none"/>
        </w:rPr>
      </w:pPr>
      <w:r w:rsidRPr="00F80650">
        <w:rPr>
          <w:rFonts w:ascii="Arial" w:hAnsi="Arial" w:cs="Arial"/>
          <w:kern w:val="0"/>
          <w14:ligatures w14:val="none"/>
        </w:rPr>
        <w:t>A decision tracker</w:t>
      </w:r>
    </w:p>
    <w:p w14:paraId="7B9FF55D" w14:textId="6213C59B" w:rsidR="00DD5E6E" w:rsidRPr="00F80650" w:rsidRDefault="00DD5E6E" w:rsidP="004D43C7">
      <w:pPr>
        <w:numPr>
          <w:ilvl w:val="0"/>
          <w:numId w:val="11"/>
        </w:numPr>
        <w:spacing w:after="0" w:line="240" w:lineRule="auto"/>
        <w:rPr>
          <w:rFonts w:ascii="Arial" w:hAnsi="Arial" w:cs="Arial"/>
        </w:rPr>
      </w:pPr>
      <w:r w:rsidRPr="00F80650">
        <w:rPr>
          <w:rFonts w:ascii="Arial" w:hAnsi="Arial" w:cs="Arial"/>
          <w:kern w:val="0"/>
          <w14:ligatures w14:val="none"/>
        </w:rPr>
        <w:t>An implementation</w:t>
      </w:r>
      <w:r w:rsidRPr="00F80650">
        <w:rPr>
          <w:rFonts w:ascii="Arial" w:hAnsi="Arial" w:cs="Arial"/>
        </w:rPr>
        <w:t xml:space="preserve"> plan for roll out of competence frameworks</w:t>
      </w:r>
    </w:p>
    <w:p w14:paraId="75F43B3C" w14:textId="77777777" w:rsidR="0027177C" w:rsidRPr="00F80650" w:rsidRDefault="0027177C" w:rsidP="0027177C">
      <w:pPr>
        <w:rPr>
          <w:rFonts w:ascii="Arial" w:hAnsi="Arial" w:cs="Arial"/>
        </w:rPr>
      </w:pPr>
    </w:p>
    <w:p w14:paraId="65F68186" w14:textId="3D9862B9" w:rsidR="00834DA3" w:rsidRPr="00F80650" w:rsidRDefault="00834DA3" w:rsidP="0027177C">
      <w:pPr>
        <w:rPr>
          <w:rFonts w:ascii="Arial" w:hAnsi="Arial" w:cs="Arial"/>
        </w:rPr>
      </w:pPr>
      <w:r w:rsidRPr="30D19ACC">
        <w:rPr>
          <w:rFonts w:ascii="Arial" w:hAnsi="Arial" w:cs="Arial"/>
        </w:rPr>
        <w:t xml:space="preserve">A template </w:t>
      </w:r>
      <w:hyperlink r:id="rId21">
        <w:r w:rsidR="004D43C7" w:rsidRPr="30D19ACC">
          <w:rPr>
            <w:rStyle w:val="Hyperlink"/>
            <w:rFonts w:ascii="Arial" w:hAnsi="Arial" w:cs="Arial"/>
          </w:rPr>
          <w:t>T</w:t>
        </w:r>
        <w:r w:rsidRPr="30D19ACC">
          <w:rPr>
            <w:rStyle w:val="Hyperlink"/>
            <w:rFonts w:ascii="Arial" w:hAnsi="Arial" w:cs="Arial"/>
          </w:rPr>
          <w:t xml:space="preserve">erms of </w:t>
        </w:r>
        <w:r w:rsidR="004D43C7" w:rsidRPr="30D19ACC">
          <w:rPr>
            <w:rStyle w:val="Hyperlink"/>
            <w:rFonts w:ascii="Arial" w:hAnsi="Arial" w:cs="Arial"/>
          </w:rPr>
          <w:t>R</w:t>
        </w:r>
        <w:r w:rsidRPr="30D19ACC">
          <w:rPr>
            <w:rStyle w:val="Hyperlink"/>
            <w:rFonts w:ascii="Arial" w:hAnsi="Arial" w:cs="Arial"/>
          </w:rPr>
          <w:t>eference</w:t>
        </w:r>
      </w:hyperlink>
      <w:r w:rsidRPr="30D19ACC">
        <w:rPr>
          <w:rFonts w:ascii="Arial" w:hAnsi="Arial" w:cs="Arial"/>
        </w:rPr>
        <w:t xml:space="preserve"> has </w:t>
      </w:r>
      <w:r w:rsidR="008527E5" w:rsidRPr="30D19ACC">
        <w:rPr>
          <w:rFonts w:ascii="Arial" w:hAnsi="Arial" w:cs="Arial"/>
        </w:rPr>
        <w:t>been create</w:t>
      </w:r>
      <w:r w:rsidR="00F27B21" w:rsidRPr="30D19ACC">
        <w:rPr>
          <w:rFonts w:ascii="Arial" w:hAnsi="Arial" w:cs="Arial"/>
        </w:rPr>
        <w:t xml:space="preserve">d to set out purpose and working arrangements. </w:t>
      </w:r>
    </w:p>
    <w:p w14:paraId="5FEC0976" w14:textId="77777777" w:rsidR="00406CDD" w:rsidRDefault="00406CDD" w:rsidP="00557003">
      <w:pPr>
        <w:pStyle w:val="Heading3"/>
        <w:rPr>
          <w:rFonts w:ascii="Arial" w:hAnsi="Arial" w:cs="Arial"/>
        </w:rPr>
      </w:pPr>
    </w:p>
    <w:p w14:paraId="172A81AD" w14:textId="2B5E68ED" w:rsidR="00557003" w:rsidRPr="00F80650" w:rsidRDefault="00557003" w:rsidP="00557003">
      <w:pPr>
        <w:pStyle w:val="Heading3"/>
        <w:rPr>
          <w:rFonts w:ascii="Arial" w:hAnsi="Arial" w:cs="Arial"/>
        </w:rPr>
      </w:pPr>
      <w:bookmarkStart w:id="6" w:name="_Toc187677668"/>
      <w:r w:rsidRPr="3EA341B9">
        <w:rPr>
          <w:rFonts w:ascii="Arial" w:hAnsi="Arial" w:cs="Arial"/>
        </w:rPr>
        <w:t xml:space="preserve">Step 2 – Fill in </w:t>
      </w:r>
      <w:r w:rsidR="00482522">
        <w:rPr>
          <w:rFonts w:ascii="Arial" w:hAnsi="Arial" w:cs="Arial"/>
        </w:rPr>
        <w:t xml:space="preserve">the </w:t>
      </w:r>
      <w:r w:rsidR="004D43C7" w:rsidRPr="3EA341B9">
        <w:rPr>
          <w:rFonts w:ascii="Arial" w:hAnsi="Arial" w:cs="Arial"/>
        </w:rPr>
        <w:t>Q</w:t>
      </w:r>
      <w:r w:rsidRPr="3EA341B9">
        <w:rPr>
          <w:rFonts w:ascii="Arial" w:hAnsi="Arial" w:cs="Arial"/>
        </w:rPr>
        <w:t>uestionnaire</w:t>
      </w:r>
      <w:bookmarkEnd w:id="6"/>
      <w:r w:rsidR="00B13C41" w:rsidRPr="3EA341B9">
        <w:rPr>
          <w:rFonts w:ascii="Arial" w:hAnsi="Arial" w:cs="Arial"/>
        </w:rPr>
        <w:t xml:space="preserve"> </w:t>
      </w:r>
    </w:p>
    <w:p w14:paraId="54BD80EB" w14:textId="0B528A3D" w:rsidR="00557003" w:rsidRPr="00F80650" w:rsidRDefault="00693EE3" w:rsidP="00557003">
      <w:pPr>
        <w:rPr>
          <w:rFonts w:ascii="Arial" w:hAnsi="Arial" w:cs="Arial"/>
        </w:rPr>
      </w:pPr>
      <w:r w:rsidRPr="00F80650">
        <w:rPr>
          <w:rFonts w:ascii="Arial" w:hAnsi="Arial" w:cs="Arial"/>
        </w:rPr>
        <w:t xml:space="preserve">This will be the first pen-to-paper </w:t>
      </w:r>
      <w:r w:rsidR="00F459A4" w:rsidRPr="00F80650">
        <w:rPr>
          <w:rFonts w:ascii="Arial" w:hAnsi="Arial" w:cs="Arial"/>
        </w:rPr>
        <w:t>activity,</w:t>
      </w:r>
      <w:r w:rsidRPr="00F80650">
        <w:rPr>
          <w:rFonts w:ascii="Arial" w:hAnsi="Arial" w:cs="Arial"/>
        </w:rPr>
        <w:t xml:space="preserve"> and the information gathered here will inform </w:t>
      </w:r>
      <w:r w:rsidR="00BD4DFD" w:rsidRPr="00F80650">
        <w:rPr>
          <w:rFonts w:ascii="Arial" w:hAnsi="Arial" w:cs="Arial"/>
        </w:rPr>
        <w:t>nearly all of the competence framework documentation.</w:t>
      </w:r>
    </w:p>
    <w:p w14:paraId="55818FF4" w14:textId="0E967110" w:rsidR="00557003" w:rsidRPr="00F80650" w:rsidRDefault="00BD4DFD" w:rsidP="00BD4DFD">
      <w:pPr>
        <w:rPr>
          <w:rFonts w:ascii="Arial" w:hAnsi="Arial" w:cs="Arial"/>
        </w:rPr>
      </w:pPr>
      <w:r w:rsidRPr="30D19ACC">
        <w:rPr>
          <w:rFonts w:ascii="Arial" w:hAnsi="Arial" w:cs="Arial"/>
        </w:rPr>
        <w:t xml:space="preserve">The </w:t>
      </w:r>
      <w:hyperlink r:id="rId22">
        <w:r w:rsidR="004D43C7" w:rsidRPr="30D19ACC">
          <w:rPr>
            <w:rStyle w:val="Hyperlink"/>
            <w:rFonts w:ascii="Arial" w:hAnsi="Arial" w:cs="Arial"/>
          </w:rPr>
          <w:t>Q</w:t>
        </w:r>
        <w:r w:rsidR="00906171" w:rsidRPr="30D19ACC">
          <w:rPr>
            <w:rStyle w:val="Hyperlink"/>
            <w:rFonts w:ascii="Arial" w:hAnsi="Arial" w:cs="Arial"/>
          </w:rPr>
          <w:t>uestionnaire</w:t>
        </w:r>
      </w:hyperlink>
      <w:r w:rsidR="00906171" w:rsidRPr="30D19ACC">
        <w:rPr>
          <w:rFonts w:ascii="Arial" w:hAnsi="Arial" w:cs="Arial"/>
        </w:rPr>
        <w:t xml:space="preserve"> should be filled in an</w:t>
      </w:r>
      <w:r w:rsidR="005D1E54" w:rsidRPr="30D19ACC">
        <w:rPr>
          <w:rFonts w:ascii="Arial" w:hAnsi="Arial" w:cs="Arial"/>
        </w:rPr>
        <w:t>d</w:t>
      </w:r>
      <w:r w:rsidR="00906171" w:rsidRPr="30D19ACC">
        <w:rPr>
          <w:rFonts w:ascii="Arial" w:hAnsi="Arial" w:cs="Arial"/>
        </w:rPr>
        <w:t xml:space="preserve"> validated by the working group</w:t>
      </w:r>
      <w:r w:rsidR="00482522" w:rsidRPr="30D19ACC">
        <w:rPr>
          <w:rFonts w:ascii="Arial" w:hAnsi="Arial" w:cs="Arial"/>
        </w:rPr>
        <w:t xml:space="preserve"> members</w:t>
      </w:r>
      <w:r w:rsidR="005D1E54" w:rsidRPr="30D19ACC">
        <w:rPr>
          <w:rFonts w:ascii="Arial" w:hAnsi="Arial" w:cs="Arial"/>
        </w:rPr>
        <w:t>.</w:t>
      </w:r>
    </w:p>
    <w:p w14:paraId="0D461521" w14:textId="122E1A28" w:rsidR="00143C26" w:rsidRDefault="00143C26" w:rsidP="00143C26">
      <w:pPr>
        <w:jc w:val="both"/>
        <w:rPr>
          <w:rFonts w:ascii="Arial" w:hAnsi="Arial" w:cs="Arial"/>
        </w:rPr>
      </w:pPr>
      <w:r w:rsidRPr="00F80650">
        <w:rPr>
          <w:rFonts w:ascii="Arial" w:hAnsi="Arial" w:cs="Arial"/>
        </w:rPr>
        <w:t xml:space="preserve">This questionnaire will </w:t>
      </w:r>
      <w:r w:rsidR="6413F089" w:rsidRPr="00F80650">
        <w:rPr>
          <w:rFonts w:ascii="Arial" w:hAnsi="Arial" w:cs="Arial"/>
        </w:rPr>
        <w:t xml:space="preserve">help to </w:t>
      </w:r>
      <w:r w:rsidRPr="00F80650">
        <w:rPr>
          <w:rFonts w:ascii="Arial" w:hAnsi="Arial" w:cs="Arial"/>
        </w:rPr>
        <w:t xml:space="preserve">inform </w:t>
      </w:r>
      <w:r w:rsidR="02A1AE58" w:rsidRPr="00F80650">
        <w:rPr>
          <w:rFonts w:ascii="Arial" w:hAnsi="Arial" w:cs="Arial"/>
        </w:rPr>
        <w:t xml:space="preserve">the SG’s </w:t>
      </w:r>
      <w:r w:rsidRPr="00F80650">
        <w:rPr>
          <w:rFonts w:ascii="Arial" w:hAnsi="Arial" w:cs="Arial"/>
        </w:rPr>
        <w:t xml:space="preserve">strategy and, along with the Route to Competence and SKEB Statements, will help </w:t>
      </w:r>
      <w:r w:rsidR="06530AFE" w:rsidRPr="00F80650">
        <w:rPr>
          <w:rFonts w:ascii="Arial" w:hAnsi="Arial" w:cs="Arial"/>
        </w:rPr>
        <w:t xml:space="preserve">establish </w:t>
      </w:r>
      <w:r w:rsidRPr="00F80650">
        <w:rPr>
          <w:rFonts w:ascii="Arial" w:hAnsi="Arial" w:cs="Arial"/>
        </w:rPr>
        <w:t>what</w:t>
      </w:r>
      <w:r w:rsidR="00482522">
        <w:rPr>
          <w:rFonts w:ascii="Arial" w:hAnsi="Arial" w:cs="Arial"/>
        </w:rPr>
        <w:t xml:space="preserve"> </w:t>
      </w:r>
      <w:r w:rsidRPr="00F80650">
        <w:rPr>
          <w:rFonts w:ascii="Arial" w:hAnsi="Arial" w:cs="Arial"/>
        </w:rPr>
        <w:t xml:space="preserve">competence does and should look like for </w:t>
      </w:r>
      <w:r w:rsidR="7A70E1E6" w:rsidRPr="00F80650">
        <w:rPr>
          <w:rFonts w:ascii="Arial" w:hAnsi="Arial" w:cs="Arial"/>
        </w:rPr>
        <w:t xml:space="preserve">the </w:t>
      </w:r>
      <w:r w:rsidRPr="00F80650">
        <w:rPr>
          <w:rFonts w:ascii="Arial" w:hAnsi="Arial" w:cs="Arial"/>
        </w:rPr>
        <w:t xml:space="preserve">sector, help identify potential training </w:t>
      </w:r>
      <w:r w:rsidR="00635DAE">
        <w:rPr>
          <w:rFonts w:ascii="Arial" w:hAnsi="Arial" w:cs="Arial"/>
        </w:rPr>
        <w:t xml:space="preserve">and assessment </w:t>
      </w:r>
      <w:r w:rsidRPr="00F80650">
        <w:rPr>
          <w:rFonts w:ascii="Arial" w:hAnsi="Arial" w:cs="Arial"/>
        </w:rPr>
        <w:t xml:space="preserve">gaps and </w:t>
      </w:r>
      <w:r w:rsidR="00482522">
        <w:rPr>
          <w:rFonts w:ascii="Arial" w:hAnsi="Arial" w:cs="Arial"/>
        </w:rPr>
        <w:t xml:space="preserve">look to </w:t>
      </w:r>
      <w:r w:rsidRPr="00F80650">
        <w:rPr>
          <w:rFonts w:ascii="Arial" w:hAnsi="Arial" w:cs="Arial"/>
        </w:rPr>
        <w:t>how they can be addressed.</w:t>
      </w:r>
    </w:p>
    <w:p w14:paraId="51F98A0F" w14:textId="1D7B9B7D" w:rsidR="00A50C0E" w:rsidRDefault="00A50C0E" w:rsidP="00A50C0E">
      <w:pPr>
        <w:rPr>
          <w:rFonts w:ascii="Arial" w:hAnsi="Arial" w:cs="Arial"/>
        </w:rPr>
      </w:pPr>
      <w:r>
        <w:rPr>
          <w:rFonts w:ascii="Arial" w:hAnsi="Arial" w:cs="Arial"/>
        </w:rPr>
        <w:t xml:space="preserve">Consider how most people in the sector enter the sector, and how they currently reach industries measures of competence. </w:t>
      </w:r>
    </w:p>
    <w:p w14:paraId="233C2395" w14:textId="400E792B" w:rsidR="00A50C0E" w:rsidRPr="00F80650" w:rsidRDefault="00A50C0E" w:rsidP="00A50C0E">
      <w:pPr>
        <w:rPr>
          <w:rFonts w:ascii="Arial" w:hAnsi="Arial" w:cs="Arial"/>
        </w:rPr>
      </w:pPr>
      <w:r>
        <w:rPr>
          <w:rFonts w:ascii="Arial" w:hAnsi="Arial" w:cs="Arial"/>
        </w:rPr>
        <w:t xml:space="preserve">Discuss the </w:t>
      </w:r>
      <w:hyperlink r:id="rId23" w:history="1">
        <w:r w:rsidRPr="00FD35E8">
          <w:rPr>
            <w:rStyle w:val="Hyperlink"/>
            <w:rFonts w:ascii="Arial" w:hAnsi="Arial" w:cs="Arial"/>
          </w:rPr>
          <w:t>Fire Safety in Buildings training (FSiB)</w:t>
        </w:r>
      </w:hyperlink>
      <w:r>
        <w:rPr>
          <w:rFonts w:ascii="Arial" w:hAnsi="Arial" w:cs="Arial"/>
        </w:rPr>
        <w:t xml:space="preserve"> as per the recommendations on page 2 of this document. Do the roles within your sector’s competence framework require this training? Is the training </w:t>
      </w:r>
      <w:r w:rsidR="00FD35E8">
        <w:rPr>
          <w:rFonts w:ascii="Arial" w:hAnsi="Arial" w:cs="Arial"/>
        </w:rPr>
        <w:t xml:space="preserve">robust </w:t>
      </w:r>
      <w:r>
        <w:rPr>
          <w:rFonts w:ascii="Arial" w:hAnsi="Arial" w:cs="Arial"/>
        </w:rPr>
        <w:t>enough for the sector (is a formal assessment also required)? Does the training go far enough (is there any further training identified by the sector group for the occupation</w:t>
      </w:r>
      <w:r w:rsidR="00BC4FB0">
        <w:rPr>
          <w:rFonts w:ascii="Arial" w:hAnsi="Arial" w:cs="Arial"/>
        </w:rPr>
        <w:t xml:space="preserve"> that is required</w:t>
      </w:r>
      <w:r>
        <w:rPr>
          <w:rFonts w:ascii="Arial" w:hAnsi="Arial" w:cs="Arial"/>
        </w:rPr>
        <w:t>)?</w:t>
      </w:r>
      <w:r w:rsidR="001D5DEE">
        <w:rPr>
          <w:rFonts w:ascii="Arial" w:hAnsi="Arial" w:cs="Arial"/>
        </w:rPr>
        <w:t xml:space="preserve">  If your organisation would like the SCORM files </w:t>
      </w:r>
      <w:r w:rsidR="00F672C7">
        <w:rPr>
          <w:rFonts w:ascii="Arial" w:hAnsi="Arial" w:cs="Arial"/>
        </w:rPr>
        <w:t xml:space="preserve">(technical specification for eLearning modules), please contact </w:t>
      </w:r>
      <w:hyperlink r:id="rId24" w:history="1">
        <w:r w:rsidR="00D613AC" w:rsidRPr="00234392">
          <w:rPr>
            <w:rStyle w:val="Hyperlink"/>
            <w:rFonts w:ascii="Arial" w:hAnsi="Arial" w:cs="Arial"/>
          </w:rPr>
          <w:t>darren.street@citb.co.uk</w:t>
        </w:r>
      </w:hyperlink>
      <w:r w:rsidR="00D613AC">
        <w:rPr>
          <w:rFonts w:ascii="Arial" w:hAnsi="Arial" w:cs="Arial"/>
        </w:rPr>
        <w:t xml:space="preserve"> confirming your Super Sector and Sector name.</w:t>
      </w:r>
    </w:p>
    <w:p w14:paraId="54A53AED" w14:textId="5139D89C" w:rsidR="00143C26" w:rsidRPr="00F80650" w:rsidRDefault="00143C26" w:rsidP="00143C26">
      <w:pPr>
        <w:jc w:val="both"/>
        <w:rPr>
          <w:rFonts w:ascii="Arial" w:hAnsi="Arial" w:cs="Arial"/>
        </w:rPr>
      </w:pPr>
      <w:r w:rsidRPr="00F80650">
        <w:rPr>
          <w:rFonts w:ascii="Arial" w:hAnsi="Arial" w:cs="Arial"/>
        </w:rPr>
        <w:t xml:space="preserve">It is recommended that, when filling in the </w:t>
      </w:r>
      <w:r w:rsidR="00D613AC">
        <w:rPr>
          <w:rFonts w:ascii="Arial" w:hAnsi="Arial" w:cs="Arial"/>
        </w:rPr>
        <w:t>Questionnaire</w:t>
      </w:r>
      <w:r w:rsidRPr="00F80650">
        <w:rPr>
          <w:rFonts w:ascii="Arial" w:hAnsi="Arial" w:cs="Arial"/>
        </w:rPr>
        <w:t>, a RAG (</w:t>
      </w:r>
      <w:r w:rsidR="00032889" w:rsidRPr="00F80650">
        <w:rPr>
          <w:rFonts w:ascii="Arial" w:hAnsi="Arial" w:cs="Arial"/>
        </w:rPr>
        <w:t>red, amber, green</w:t>
      </w:r>
      <w:r w:rsidRPr="00F80650">
        <w:rPr>
          <w:rFonts w:ascii="Arial" w:hAnsi="Arial" w:cs="Arial"/>
        </w:rPr>
        <w:t xml:space="preserve">) status is given to each section.  </w:t>
      </w:r>
    </w:p>
    <w:p w14:paraId="61D268D1" w14:textId="4F467F55" w:rsidR="00143C26" w:rsidRDefault="00143C26" w:rsidP="00143C26">
      <w:pPr>
        <w:jc w:val="both"/>
        <w:rPr>
          <w:rFonts w:ascii="Arial" w:hAnsi="Arial" w:cs="Arial"/>
        </w:rPr>
      </w:pPr>
      <w:r w:rsidRPr="00F80650">
        <w:rPr>
          <w:rFonts w:ascii="Arial" w:hAnsi="Arial" w:cs="Arial"/>
        </w:rPr>
        <w:t>For example</w:t>
      </w:r>
      <w:r w:rsidR="00834DA3" w:rsidRPr="00F80650">
        <w:rPr>
          <w:rFonts w:ascii="Arial" w:hAnsi="Arial" w:cs="Arial"/>
        </w:rPr>
        <w:t xml:space="preserve">: </w:t>
      </w:r>
      <w:r w:rsidRPr="00F80650">
        <w:rPr>
          <w:rFonts w:ascii="Arial" w:hAnsi="Arial" w:cs="Arial"/>
        </w:rPr>
        <w:t>if there is no apprenticeship in place</w:t>
      </w:r>
      <w:r w:rsidR="00635DAE">
        <w:rPr>
          <w:rFonts w:ascii="Arial" w:hAnsi="Arial" w:cs="Arial"/>
        </w:rPr>
        <w:t xml:space="preserve"> but it has been identified that one is required</w:t>
      </w:r>
      <w:r w:rsidRPr="00F80650">
        <w:rPr>
          <w:rFonts w:ascii="Arial" w:hAnsi="Arial" w:cs="Arial"/>
        </w:rPr>
        <w:t>, mark this as red.  If there is an NVQ but work is needed to bring it up to the required standard, mark this as amber.  O</w:t>
      </w:r>
      <w:r w:rsidR="4728F7CB" w:rsidRPr="00F80650">
        <w:rPr>
          <w:rFonts w:ascii="Arial" w:hAnsi="Arial" w:cs="Arial"/>
        </w:rPr>
        <w:t>r,</w:t>
      </w:r>
      <w:r w:rsidRPr="00F80650">
        <w:rPr>
          <w:rFonts w:ascii="Arial" w:hAnsi="Arial" w:cs="Arial"/>
        </w:rPr>
        <w:t xml:space="preserve"> if an E</w:t>
      </w:r>
      <w:r w:rsidR="00635DAE">
        <w:rPr>
          <w:rFonts w:ascii="Arial" w:hAnsi="Arial" w:cs="Arial"/>
        </w:rPr>
        <w:t xml:space="preserve">xperienced </w:t>
      </w:r>
      <w:r w:rsidRPr="00F80650">
        <w:rPr>
          <w:rFonts w:ascii="Arial" w:hAnsi="Arial" w:cs="Arial"/>
        </w:rPr>
        <w:t>W</w:t>
      </w:r>
      <w:r w:rsidR="00635DAE">
        <w:rPr>
          <w:rFonts w:ascii="Arial" w:hAnsi="Arial" w:cs="Arial"/>
        </w:rPr>
        <w:t>orker</w:t>
      </w:r>
      <w:r w:rsidRPr="00F80650">
        <w:rPr>
          <w:rFonts w:ascii="Arial" w:hAnsi="Arial" w:cs="Arial"/>
        </w:rPr>
        <w:t xml:space="preserve"> route is in place and no work is required, mark this as green.</w:t>
      </w:r>
    </w:p>
    <w:p w14:paraId="63E58418" w14:textId="641338E4" w:rsidR="00D2592B" w:rsidRDefault="00653615" w:rsidP="00143C26">
      <w:pPr>
        <w:jc w:val="both"/>
        <w:rPr>
          <w:rFonts w:ascii="Arial" w:hAnsi="Arial" w:cs="Arial"/>
        </w:rPr>
      </w:pPr>
      <w:r>
        <w:rPr>
          <w:rFonts w:ascii="Arial" w:hAnsi="Arial" w:cs="Arial"/>
        </w:rPr>
        <w:t>Considerations to be aware of that might help identify your current RAG status:</w:t>
      </w:r>
    </w:p>
    <w:p w14:paraId="05F087DE" w14:textId="729A432B" w:rsidR="00653615" w:rsidRDefault="00BE4D38" w:rsidP="00BE4D38">
      <w:pPr>
        <w:pStyle w:val="ListParagraph"/>
        <w:numPr>
          <w:ilvl w:val="0"/>
          <w:numId w:val="15"/>
        </w:numPr>
        <w:rPr>
          <w:rFonts w:ascii="Arial" w:hAnsi="Arial" w:cs="Arial"/>
        </w:rPr>
      </w:pPr>
      <w:r w:rsidRPr="00BE4D38">
        <w:rPr>
          <w:rFonts w:ascii="Arial" w:hAnsi="Arial" w:cs="Arial"/>
        </w:rPr>
        <w:t xml:space="preserve">CITB Short Training Standards:  </w:t>
      </w:r>
      <w:hyperlink r:id="rId25" w:history="1">
        <w:r w:rsidRPr="00BE4D38">
          <w:rPr>
            <w:rStyle w:val="Hyperlink"/>
            <w:rFonts w:ascii="Arial" w:hAnsi="Arial" w:cs="Arial"/>
          </w:rPr>
          <w:t>https://www.citb.co.uk/standards-and-delivering-training/training-standards/short-training-standards-search/</w:t>
        </w:r>
      </w:hyperlink>
    </w:p>
    <w:p w14:paraId="7DAAECC8" w14:textId="34ECF953" w:rsidR="00BE4D38" w:rsidRDefault="00806F8B" w:rsidP="00BE4D38">
      <w:pPr>
        <w:pStyle w:val="ListParagraph"/>
        <w:numPr>
          <w:ilvl w:val="0"/>
          <w:numId w:val="15"/>
        </w:numPr>
        <w:rPr>
          <w:rFonts w:ascii="Arial" w:hAnsi="Arial" w:cs="Arial"/>
        </w:rPr>
      </w:pPr>
      <w:r>
        <w:rPr>
          <w:rFonts w:ascii="Arial" w:hAnsi="Arial" w:cs="Arial"/>
        </w:rPr>
        <w:t xml:space="preserve">Mandatory Technical Competence Requirements:  </w:t>
      </w:r>
      <w:hyperlink r:id="rId26" w:history="1">
        <w:r w:rsidRPr="00903B6A">
          <w:rPr>
            <w:rStyle w:val="Hyperlink"/>
            <w:rFonts w:ascii="Arial" w:hAnsi="Arial" w:cs="Arial"/>
          </w:rPr>
          <w:t>https://www.gov.uk/government/publications/competent-person-scheme-minimum-technical-competence-requirements</w:t>
        </w:r>
      </w:hyperlink>
    </w:p>
    <w:p w14:paraId="713B101B" w14:textId="0D1D125C" w:rsidR="00806F8B" w:rsidRPr="005C50C0" w:rsidRDefault="00664AEA" w:rsidP="00BE4D38">
      <w:pPr>
        <w:pStyle w:val="ListParagraph"/>
        <w:numPr>
          <w:ilvl w:val="0"/>
          <w:numId w:val="15"/>
        </w:numPr>
        <w:rPr>
          <w:rStyle w:val="Hyperlink"/>
          <w:rFonts w:ascii="Arial" w:hAnsi="Arial" w:cs="Arial"/>
          <w:color w:val="auto"/>
          <w:u w:val="none"/>
        </w:rPr>
      </w:pPr>
      <w:r>
        <w:rPr>
          <w:rFonts w:ascii="Arial" w:hAnsi="Arial" w:cs="Arial"/>
        </w:rPr>
        <w:t xml:space="preserve">Any </w:t>
      </w:r>
      <w:r w:rsidR="00635DAE">
        <w:rPr>
          <w:rFonts w:ascii="Arial" w:hAnsi="Arial" w:cs="Arial"/>
        </w:rPr>
        <w:t xml:space="preserve">English </w:t>
      </w:r>
      <w:r>
        <w:rPr>
          <w:rFonts w:ascii="Arial" w:hAnsi="Arial" w:cs="Arial"/>
        </w:rPr>
        <w:t xml:space="preserve">apprenticeship standard review:  </w:t>
      </w:r>
      <w:hyperlink r:id="rId27" w:history="1">
        <w:r w:rsidR="006C191B" w:rsidRPr="00903B6A">
          <w:rPr>
            <w:rStyle w:val="Hyperlink"/>
            <w:rFonts w:ascii="Arial" w:hAnsi="Arial" w:cs="Arial"/>
          </w:rPr>
          <w:t>https://www.instituteforapprenticeships.org/reviews-and-consultations/route-reviews/</w:t>
        </w:r>
      </w:hyperlink>
    </w:p>
    <w:p w14:paraId="4CAC284C" w14:textId="037840E2" w:rsidR="00635DAE" w:rsidRPr="005C50C0" w:rsidRDefault="00635DAE" w:rsidP="00BE4D38">
      <w:pPr>
        <w:pStyle w:val="ListParagraph"/>
        <w:numPr>
          <w:ilvl w:val="0"/>
          <w:numId w:val="15"/>
        </w:numPr>
        <w:rPr>
          <w:rStyle w:val="Hyperlink"/>
          <w:rFonts w:ascii="Arial" w:hAnsi="Arial" w:cs="Arial"/>
          <w:color w:val="auto"/>
          <w:u w:val="none"/>
        </w:rPr>
      </w:pPr>
      <w:r w:rsidRPr="003A67EE">
        <w:rPr>
          <w:rStyle w:val="Hyperlink"/>
          <w:rFonts w:ascii="Arial" w:hAnsi="Arial" w:cs="Arial"/>
          <w:color w:val="auto"/>
          <w:u w:val="none"/>
        </w:rPr>
        <w:t xml:space="preserve">Any Scottish TEG review: </w:t>
      </w:r>
      <w:hyperlink r:id="rId28" w:history="1">
        <w:r w:rsidR="003A67EE" w:rsidRPr="003A67EE">
          <w:rPr>
            <w:rStyle w:val="Hyperlink"/>
            <w:rFonts w:ascii="Arial" w:hAnsi="Arial" w:cs="Arial"/>
          </w:rPr>
          <w:t>Technical Expert Groups - Apprenticeship Development (apprenticeships.scot)</w:t>
        </w:r>
      </w:hyperlink>
    </w:p>
    <w:p w14:paraId="08AA2378" w14:textId="026EC82F" w:rsidR="00635DAE" w:rsidRDefault="00635DAE" w:rsidP="00BE4D38">
      <w:pPr>
        <w:pStyle w:val="ListParagraph"/>
        <w:numPr>
          <w:ilvl w:val="0"/>
          <w:numId w:val="15"/>
        </w:numPr>
        <w:rPr>
          <w:rFonts w:ascii="Arial" w:hAnsi="Arial" w:cs="Arial"/>
        </w:rPr>
      </w:pPr>
      <w:r w:rsidRPr="00E1566E">
        <w:rPr>
          <w:rStyle w:val="Hyperlink"/>
          <w:rFonts w:ascii="Arial" w:hAnsi="Arial" w:cs="Arial"/>
          <w:color w:val="auto"/>
          <w:u w:val="none"/>
        </w:rPr>
        <w:t xml:space="preserve">Any Welsh Apprenticeship: </w:t>
      </w:r>
      <w:hyperlink r:id="rId29" w:history="1">
        <w:r w:rsidR="00E1566E" w:rsidRPr="00E1566E">
          <w:rPr>
            <w:rStyle w:val="Hyperlink"/>
            <w:rFonts w:ascii="Arial" w:hAnsi="Arial" w:cs="Arial"/>
          </w:rPr>
          <w:t>Qualifications | Skills for Wales</w:t>
        </w:r>
      </w:hyperlink>
    </w:p>
    <w:p w14:paraId="3C586112" w14:textId="5CE448D5" w:rsidR="00BE4D38" w:rsidRDefault="006C191B" w:rsidP="00E9331A">
      <w:pPr>
        <w:pStyle w:val="ListParagraph"/>
        <w:numPr>
          <w:ilvl w:val="0"/>
          <w:numId w:val="15"/>
        </w:numPr>
        <w:jc w:val="both"/>
        <w:rPr>
          <w:rFonts w:ascii="Arial" w:hAnsi="Arial" w:cs="Arial"/>
        </w:rPr>
      </w:pPr>
      <w:r w:rsidRPr="00DB574C">
        <w:rPr>
          <w:rFonts w:ascii="Arial" w:hAnsi="Arial" w:cs="Arial"/>
        </w:rPr>
        <w:t>Any other training, including manufacturers training</w:t>
      </w:r>
      <w:r w:rsidR="00635DAE">
        <w:rPr>
          <w:rFonts w:ascii="Arial" w:hAnsi="Arial" w:cs="Arial"/>
        </w:rPr>
        <w:t xml:space="preserve"> that should be included</w:t>
      </w:r>
      <w:r w:rsidR="00DB574C" w:rsidRPr="00DB574C">
        <w:rPr>
          <w:rFonts w:ascii="Arial" w:hAnsi="Arial" w:cs="Arial"/>
        </w:rPr>
        <w:t>.</w:t>
      </w:r>
    </w:p>
    <w:p w14:paraId="421CDA94" w14:textId="77777777" w:rsidR="00DB574C" w:rsidRPr="00DB574C" w:rsidRDefault="00DB574C" w:rsidP="00DB574C">
      <w:pPr>
        <w:pStyle w:val="ListParagraph"/>
        <w:jc w:val="both"/>
        <w:rPr>
          <w:rFonts w:ascii="Arial" w:hAnsi="Arial" w:cs="Arial"/>
        </w:rPr>
      </w:pPr>
    </w:p>
    <w:p w14:paraId="69A29102" w14:textId="5E8FAD0E" w:rsidR="00143C26" w:rsidRDefault="00143C26" w:rsidP="00143C26">
      <w:pPr>
        <w:jc w:val="both"/>
        <w:rPr>
          <w:rFonts w:ascii="Arial" w:hAnsi="Arial" w:cs="Arial"/>
        </w:rPr>
      </w:pPr>
      <w:r w:rsidRPr="00F80650">
        <w:rPr>
          <w:rFonts w:ascii="Arial" w:hAnsi="Arial" w:cs="Arial"/>
        </w:rPr>
        <w:t xml:space="preserve">This will help </w:t>
      </w:r>
      <w:r w:rsidR="35F287AD" w:rsidRPr="00F80650">
        <w:rPr>
          <w:rFonts w:ascii="Arial" w:hAnsi="Arial" w:cs="Arial"/>
        </w:rPr>
        <w:t xml:space="preserve">the SG </w:t>
      </w:r>
      <w:r w:rsidRPr="00F80650">
        <w:rPr>
          <w:rFonts w:ascii="Arial" w:hAnsi="Arial" w:cs="Arial"/>
        </w:rPr>
        <w:t xml:space="preserve">identify </w:t>
      </w:r>
      <w:r w:rsidR="00635DAE">
        <w:rPr>
          <w:rFonts w:ascii="Arial" w:hAnsi="Arial" w:cs="Arial"/>
        </w:rPr>
        <w:t xml:space="preserve">potential </w:t>
      </w:r>
      <w:r w:rsidRPr="00F80650">
        <w:rPr>
          <w:rFonts w:ascii="Arial" w:hAnsi="Arial" w:cs="Arial"/>
        </w:rPr>
        <w:t>gaps</w:t>
      </w:r>
      <w:r w:rsidR="00635DAE">
        <w:rPr>
          <w:rFonts w:ascii="Arial" w:hAnsi="Arial" w:cs="Arial"/>
        </w:rPr>
        <w:t>,</w:t>
      </w:r>
      <w:r w:rsidRPr="00F80650">
        <w:rPr>
          <w:rFonts w:ascii="Arial" w:hAnsi="Arial" w:cs="Arial"/>
        </w:rPr>
        <w:t xml:space="preserve"> </w:t>
      </w:r>
      <w:r w:rsidR="5A517687" w:rsidRPr="00F80650">
        <w:rPr>
          <w:rFonts w:ascii="Arial" w:hAnsi="Arial" w:cs="Arial"/>
        </w:rPr>
        <w:t xml:space="preserve">define </w:t>
      </w:r>
      <w:r w:rsidRPr="00F80650">
        <w:rPr>
          <w:rFonts w:ascii="Arial" w:hAnsi="Arial" w:cs="Arial"/>
        </w:rPr>
        <w:t>next steps</w:t>
      </w:r>
      <w:r w:rsidR="00D930E4">
        <w:rPr>
          <w:rFonts w:ascii="Arial" w:hAnsi="Arial" w:cs="Arial"/>
        </w:rPr>
        <w:t xml:space="preserve"> and </w:t>
      </w:r>
      <w:r w:rsidR="00766464" w:rsidRPr="00F80650">
        <w:rPr>
          <w:rFonts w:ascii="Arial" w:hAnsi="Arial" w:cs="Arial"/>
        </w:rPr>
        <w:t>will</w:t>
      </w:r>
      <w:r w:rsidR="00E5588C" w:rsidRPr="00F80650">
        <w:rPr>
          <w:rFonts w:ascii="Arial" w:hAnsi="Arial" w:cs="Arial"/>
        </w:rPr>
        <w:t xml:space="preserve"> form part of </w:t>
      </w:r>
      <w:r w:rsidR="74A3B1FA" w:rsidRPr="00F80650">
        <w:rPr>
          <w:rFonts w:ascii="Arial" w:hAnsi="Arial" w:cs="Arial"/>
        </w:rPr>
        <w:t xml:space="preserve">the </w:t>
      </w:r>
      <w:r w:rsidR="00E5588C" w:rsidRPr="00F80650">
        <w:rPr>
          <w:rFonts w:ascii="Arial" w:hAnsi="Arial" w:cs="Arial"/>
        </w:rPr>
        <w:t>Strategy document as Appendix A</w:t>
      </w:r>
      <w:r w:rsidR="00D930E4">
        <w:rPr>
          <w:rFonts w:ascii="Arial" w:hAnsi="Arial" w:cs="Arial"/>
        </w:rPr>
        <w:t>.</w:t>
      </w:r>
    </w:p>
    <w:p w14:paraId="4882702F" w14:textId="6D091551" w:rsidR="00D930E4" w:rsidRDefault="00283997" w:rsidP="00143C26">
      <w:pPr>
        <w:jc w:val="both"/>
        <w:rPr>
          <w:rFonts w:ascii="Arial" w:hAnsi="Arial" w:cs="Arial"/>
        </w:rPr>
      </w:pPr>
      <w:r>
        <w:rPr>
          <w:rFonts w:ascii="Arial" w:hAnsi="Arial" w:cs="Arial"/>
        </w:rPr>
        <w:t xml:space="preserve">A key lesson learnt from the creation of competence frameworks under the Super Sector programme has been that the Questionnaire may be difficult to fill in, with </w:t>
      </w:r>
      <w:r w:rsidR="00635DAE">
        <w:rPr>
          <w:rFonts w:ascii="Arial" w:hAnsi="Arial" w:cs="Arial"/>
        </w:rPr>
        <w:t xml:space="preserve">some </w:t>
      </w:r>
      <w:r>
        <w:rPr>
          <w:rFonts w:ascii="Arial" w:hAnsi="Arial" w:cs="Arial"/>
        </w:rPr>
        <w:t xml:space="preserve">information difficult to gather.  </w:t>
      </w:r>
      <w:r w:rsidR="00C326D9">
        <w:rPr>
          <w:rFonts w:ascii="Arial" w:hAnsi="Arial" w:cs="Arial"/>
        </w:rPr>
        <w:t>Please note:</w:t>
      </w:r>
    </w:p>
    <w:p w14:paraId="3251B67F" w14:textId="2EEEA5C7" w:rsidR="00C326D9" w:rsidRDefault="00C326D9" w:rsidP="00C326D9">
      <w:pPr>
        <w:pStyle w:val="ListParagraph"/>
        <w:numPr>
          <w:ilvl w:val="0"/>
          <w:numId w:val="15"/>
        </w:numPr>
        <w:jc w:val="both"/>
        <w:rPr>
          <w:rFonts w:ascii="Arial" w:hAnsi="Arial" w:cs="Arial"/>
        </w:rPr>
      </w:pPr>
      <w:r>
        <w:rPr>
          <w:rFonts w:ascii="Arial" w:hAnsi="Arial" w:cs="Arial"/>
        </w:rPr>
        <w:t>This step is not mandatory but is there to help you identify competence gaps</w:t>
      </w:r>
    </w:p>
    <w:p w14:paraId="73A40F03" w14:textId="5F40EA12" w:rsidR="00C326D9" w:rsidRDefault="00C326D9" w:rsidP="00C326D9">
      <w:pPr>
        <w:pStyle w:val="ListParagraph"/>
        <w:numPr>
          <w:ilvl w:val="0"/>
          <w:numId w:val="15"/>
        </w:numPr>
        <w:jc w:val="both"/>
        <w:rPr>
          <w:rFonts w:ascii="Arial" w:hAnsi="Arial" w:cs="Arial"/>
        </w:rPr>
      </w:pPr>
      <w:r>
        <w:rPr>
          <w:rFonts w:ascii="Arial" w:hAnsi="Arial" w:cs="Arial"/>
        </w:rPr>
        <w:t>Some of this information can be obtained through CITB, CSCS, IfATE</w:t>
      </w:r>
      <w:r w:rsidR="00635DAE">
        <w:rPr>
          <w:rFonts w:ascii="Arial" w:hAnsi="Arial" w:cs="Arial"/>
        </w:rPr>
        <w:t>, SDS</w:t>
      </w:r>
      <w:r>
        <w:rPr>
          <w:rFonts w:ascii="Arial" w:hAnsi="Arial" w:cs="Arial"/>
        </w:rPr>
        <w:t xml:space="preserve"> or </w:t>
      </w:r>
      <w:r w:rsidR="00122DCA">
        <w:rPr>
          <w:rFonts w:ascii="Arial" w:hAnsi="Arial" w:cs="Arial"/>
        </w:rPr>
        <w:t>mandatory awarding body reporting data.</w:t>
      </w:r>
    </w:p>
    <w:p w14:paraId="41690837" w14:textId="48EECF5F" w:rsidR="00122DCA" w:rsidRDefault="00122DCA" w:rsidP="00C326D9">
      <w:pPr>
        <w:pStyle w:val="ListParagraph"/>
        <w:numPr>
          <w:ilvl w:val="0"/>
          <w:numId w:val="15"/>
        </w:numPr>
        <w:jc w:val="both"/>
        <w:rPr>
          <w:rFonts w:ascii="Arial" w:hAnsi="Arial" w:cs="Arial"/>
        </w:rPr>
      </w:pPr>
      <w:r>
        <w:rPr>
          <w:rFonts w:ascii="Arial" w:hAnsi="Arial" w:cs="Arial"/>
        </w:rPr>
        <w:t xml:space="preserve">Some information </w:t>
      </w:r>
      <w:r w:rsidR="009611B2">
        <w:rPr>
          <w:rFonts w:ascii="Arial" w:hAnsi="Arial" w:cs="Arial"/>
        </w:rPr>
        <w:t xml:space="preserve">you gather may not even be relevant and it may be more important to focus on the future of your competence programme.  In this instance, move on from the question.  </w:t>
      </w:r>
    </w:p>
    <w:p w14:paraId="40165492" w14:textId="0C964ED3" w:rsidR="00122DCA" w:rsidRPr="00C326D9" w:rsidRDefault="00122DCA" w:rsidP="00C326D9">
      <w:pPr>
        <w:pStyle w:val="ListParagraph"/>
        <w:numPr>
          <w:ilvl w:val="0"/>
          <w:numId w:val="15"/>
        </w:numPr>
        <w:jc w:val="both"/>
        <w:rPr>
          <w:rFonts w:ascii="Arial" w:hAnsi="Arial" w:cs="Arial"/>
        </w:rPr>
      </w:pPr>
      <w:r>
        <w:rPr>
          <w:rFonts w:ascii="Arial" w:hAnsi="Arial" w:cs="Arial"/>
        </w:rPr>
        <w:t>Your Super Sector Chair, Programme Director</w:t>
      </w:r>
      <w:r w:rsidR="00635DAE">
        <w:rPr>
          <w:rFonts w:ascii="Arial" w:hAnsi="Arial" w:cs="Arial"/>
        </w:rPr>
        <w:t>, Programme Manager</w:t>
      </w:r>
      <w:r>
        <w:rPr>
          <w:rFonts w:ascii="Arial" w:hAnsi="Arial" w:cs="Arial"/>
        </w:rPr>
        <w:t xml:space="preserve"> and Function </w:t>
      </w:r>
      <w:r w:rsidR="00635DAE">
        <w:rPr>
          <w:rFonts w:ascii="Arial" w:hAnsi="Arial" w:cs="Arial"/>
        </w:rPr>
        <w:t>L</w:t>
      </w:r>
      <w:r>
        <w:rPr>
          <w:rFonts w:ascii="Arial" w:hAnsi="Arial" w:cs="Arial"/>
        </w:rPr>
        <w:t>eads are all here to help you so please do reach out</w:t>
      </w:r>
      <w:r w:rsidR="00A50C0E">
        <w:rPr>
          <w:rFonts w:ascii="Arial" w:hAnsi="Arial" w:cs="Arial"/>
        </w:rPr>
        <w:t xml:space="preserve"> for assistance</w:t>
      </w:r>
      <w:r>
        <w:rPr>
          <w:rFonts w:ascii="Arial" w:hAnsi="Arial" w:cs="Arial"/>
        </w:rPr>
        <w:t>.</w:t>
      </w:r>
    </w:p>
    <w:p w14:paraId="444475BF" w14:textId="77777777" w:rsidR="00E5588C" w:rsidRPr="00F80650" w:rsidRDefault="00E5588C" w:rsidP="001B5648">
      <w:pPr>
        <w:pStyle w:val="Heading3"/>
        <w:rPr>
          <w:rFonts w:ascii="Arial" w:hAnsi="Arial" w:cs="Arial"/>
        </w:rPr>
      </w:pPr>
    </w:p>
    <w:p w14:paraId="0FEA79E5" w14:textId="04620D88" w:rsidR="00AA033D" w:rsidRPr="00F80650" w:rsidRDefault="00CE2613" w:rsidP="004D43C7">
      <w:pPr>
        <w:pStyle w:val="Heading3"/>
        <w:spacing w:before="0"/>
        <w:rPr>
          <w:rFonts w:ascii="Arial" w:hAnsi="Arial" w:cs="Arial"/>
        </w:rPr>
      </w:pPr>
      <w:bookmarkStart w:id="7" w:name="_Toc187677669"/>
      <w:r w:rsidRPr="3EA341B9">
        <w:rPr>
          <w:rFonts w:ascii="Arial" w:hAnsi="Arial" w:cs="Arial"/>
        </w:rPr>
        <w:t xml:space="preserve">Step 3 – </w:t>
      </w:r>
      <w:r w:rsidR="00AA033D" w:rsidRPr="3EA341B9">
        <w:rPr>
          <w:rFonts w:ascii="Arial" w:hAnsi="Arial" w:cs="Arial"/>
        </w:rPr>
        <w:t>Create a current Route to Competence</w:t>
      </w:r>
      <w:r w:rsidR="00822AAB" w:rsidRPr="3EA341B9">
        <w:rPr>
          <w:rFonts w:ascii="Arial" w:hAnsi="Arial" w:cs="Arial"/>
        </w:rPr>
        <w:t xml:space="preserve"> diagram</w:t>
      </w:r>
      <w:bookmarkEnd w:id="7"/>
    </w:p>
    <w:p w14:paraId="18C6DE4C" w14:textId="36FC23C1" w:rsidR="00A50C0E" w:rsidRDefault="00834DA3" w:rsidP="00A50C0E">
      <w:pPr>
        <w:rPr>
          <w:rFonts w:ascii="Arial" w:hAnsi="Arial" w:cs="Arial"/>
        </w:rPr>
      </w:pPr>
      <w:r w:rsidRPr="30D19ACC">
        <w:rPr>
          <w:rFonts w:ascii="Arial" w:hAnsi="Arial" w:cs="Arial"/>
        </w:rPr>
        <w:t xml:space="preserve">Using the information identified above, draft a current </w:t>
      </w:r>
      <w:hyperlink r:id="rId30">
        <w:r w:rsidRPr="30D19ACC">
          <w:rPr>
            <w:rStyle w:val="Hyperlink"/>
            <w:rFonts w:ascii="Arial" w:hAnsi="Arial" w:cs="Arial"/>
          </w:rPr>
          <w:t>Route to Competence</w:t>
        </w:r>
      </w:hyperlink>
      <w:r w:rsidR="496760A8" w:rsidRPr="30D19ACC">
        <w:rPr>
          <w:rFonts w:ascii="Arial" w:hAnsi="Arial" w:cs="Arial"/>
        </w:rPr>
        <w:t xml:space="preserve">: </w:t>
      </w:r>
      <w:r w:rsidRPr="30D19ACC">
        <w:rPr>
          <w:rFonts w:ascii="Arial" w:hAnsi="Arial" w:cs="Arial"/>
        </w:rPr>
        <w:t xml:space="preserve">a diagrammatic description of how an individual </w:t>
      </w:r>
      <w:r w:rsidR="00F27B21" w:rsidRPr="30D19ACC">
        <w:rPr>
          <w:rFonts w:ascii="Arial" w:hAnsi="Arial" w:cs="Arial"/>
        </w:rPr>
        <w:t xml:space="preserve">currently enters the sector and what is required in order to reach baseline competence. </w:t>
      </w:r>
    </w:p>
    <w:p w14:paraId="2A6C2BEF" w14:textId="103D3783" w:rsidR="004F768A" w:rsidRPr="00F80650" w:rsidRDefault="004F768A" w:rsidP="00A50C0E">
      <w:pPr>
        <w:rPr>
          <w:rFonts w:ascii="Arial" w:hAnsi="Arial" w:cs="Arial"/>
        </w:rPr>
      </w:pPr>
      <w:r>
        <w:rPr>
          <w:rFonts w:ascii="Arial" w:hAnsi="Arial" w:cs="Arial"/>
        </w:rPr>
        <w:t xml:space="preserve">Some sector groups have found that creating this Route to Competence diagram first can </w:t>
      </w:r>
      <w:r w:rsidR="00B23670">
        <w:rPr>
          <w:rFonts w:ascii="Arial" w:hAnsi="Arial" w:cs="Arial"/>
        </w:rPr>
        <w:t>support in understanding which standards need to be considered during step 1.</w:t>
      </w:r>
    </w:p>
    <w:p w14:paraId="22B6E279" w14:textId="679E3430" w:rsidR="00CE2613" w:rsidRPr="00F80650" w:rsidRDefault="001D3B04" w:rsidP="008757F4">
      <w:pPr>
        <w:pStyle w:val="Heading3"/>
        <w:rPr>
          <w:rFonts w:ascii="Arial" w:hAnsi="Arial" w:cs="Arial"/>
        </w:rPr>
      </w:pPr>
      <w:r>
        <w:br/>
      </w:r>
      <w:bookmarkStart w:id="8" w:name="_Toc187677670"/>
      <w:r w:rsidR="00822AAB" w:rsidRPr="3EA341B9">
        <w:rPr>
          <w:rFonts w:ascii="Arial" w:hAnsi="Arial" w:cs="Arial"/>
        </w:rPr>
        <w:t>Step 4</w:t>
      </w:r>
      <w:r w:rsidR="005C50C0">
        <w:rPr>
          <w:rFonts w:ascii="Arial" w:hAnsi="Arial" w:cs="Arial"/>
        </w:rPr>
        <w:t xml:space="preserve"> </w:t>
      </w:r>
      <w:r w:rsidR="003E3ACE">
        <w:rPr>
          <w:rFonts w:ascii="Arial" w:hAnsi="Arial" w:cs="Arial"/>
        </w:rPr>
        <w:t>–</w:t>
      </w:r>
      <w:r w:rsidR="005C50C0">
        <w:rPr>
          <w:rFonts w:ascii="Arial" w:hAnsi="Arial" w:cs="Arial"/>
        </w:rPr>
        <w:t xml:space="preserve"> </w:t>
      </w:r>
      <w:r w:rsidR="00CE2613" w:rsidRPr="3EA341B9">
        <w:rPr>
          <w:rFonts w:ascii="Arial" w:hAnsi="Arial" w:cs="Arial"/>
        </w:rPr>
        <w:t>Create</w:t>
      </w:r>
      <w:r w:rsidR="003E3ACE">
        <w:rPr>
          <w:rFonts w:ascii="Arial" w:hAnsi="Arial" w:cs="Arial"/>
        </w:rPr>
        <w:t xml:space="preserve"> </w:t>
      </w:r>
      <w:r w:rsidR="00CE2613" w:rsidRPr="3EA341B9">
        <w:rPr>
          <w:rFonts w:ascii="Arial" w:hAnsi="Arial" w:cs="Arial"/>
        </w:rPr>
        <w:t xml:space="preserve">your </w:t>
      </w:r>
      <w:r w:rsidR="008E0BD3" w:rsidRPr="3EA341B9">
        <w:rPr>
          <w:rFonts w:ascii="Arial" w:hAnsi="Arial" w:cs="Arial"/>
        </w:rPr>
        <w:t>Strategy Document</w:t>
      </w:r>
      <w:bookmarkEnd w:id="8"/>
      <w:r w:rsidR="00CE2613" w:rsidRPr="3EA341B9">
        <w:rPr>
          <w:rFonts w:ascii="Arial" w:hAnsi="Arial" w:cs="Arial"/>
        </w:rPr>
        <w:t xml:space="preserve"> </w:t>
      </w:r>
    </w:p>
    <w:p w14:paraId="0F1F78A4" w14:textId="08122DA4" w:rsidR="00CF00D6" w:rsidRPr="00CF00D6" w:rsidRDefault="00F27B21" w:rsidP="00CF00D6">
      <w:pPr>
        <w:rPr>
          <w:rFonts w:ascii="Arial" w:hAnsi="Arial" w:cs="Arial"/>
        </w:rPr>
      </w:pPr>
      <w:r w:rsidRPr="30D19ACC">
        <w:rPr>
          <w:rFonts w:ascii="Arial" w:hAnsi="Arial" w:cs="Arial"/>
        </w:rPr>
        <w:t xml:space="preserve">Taking the information from the </w:t>
      </w:r>
      <w:r w:rsidR="0079793B" w:rsidRPr="30D19ACC">
        <w:rPr>
          <w:rFonts w:ascii="Arial" w:hAnsi="Arial" w:cs="Arial"/>
        </w:rPr>
        <w:t>q</w:t>
      </w:r>
      <w:r w:rsidRPr="30D19ACC">
        <w:rPr>
          <w:rFonts w:ascii="Arial" w:hAnsi="Arial" w:cs="Arial"/>
        </w:rPr>
        <w:t xml:space="preserve">uestionnaire and </w:t>
      </w:r>
      <w:r w:rsidR="0079793B" w:rsidRPr="30D19ACC">
        <w:rPr>
          <w:rFonts w:ascii="Arial" w:hAnsi="Arial" w:cs="Arial"/>
        </w:rPr>
        <w:t xml:space="preserve">current route to competence, fill in the </w:t>
      </w:r>
      <w:hyperlink r:id="rId31">
        <w:r w:rsidR="004D43C7" w:rsidRPr="30D19ACC">
          <w:rPr>
            <w:rStyle w:val="Hyperlink"/>
            <w:rFonts w:ascii="Arial" w:hAnsi="Arial" w:cs="Arial"/>
          </w:rPr>
          <w:t>S</w:t>
        </w:r>
        <w:r w:rsidR="0079793B" w:rsidRPr="30D19ACC">
          <w:rPr>
            <w:rStyle w:val="Hyperlink"/>
            <w:rFonts w:ascii="Arial" w:hAnsi="Arial" w:cs="Arial"/>
          </w:rPr>
          <w:t>trategy</w:t>
        </w:r>
      </w:hyperlink>
      <w:r w:rsidR="0079793B" w:rsidRPr="30D19ACC">
        <w:rPr>
          <w:rFonts w:ascii="Arial" w:hAnsi="Arial" w:cs="Arial"/>
        </w:rPr>
        <w:t xml:space="preserve"> document.  </w:t>
      </w:r>
      <w:r w:rsidR="00CF00D6" w:rsidRPr="30D19ACC">
        <w:rPr>
          <w:rFonts w:ascii="Arial" w:hAnsi="Arial" w:cs="Arial"/>
        </w:rPr>
        <w:t>Define the scope of the competence framework and an overview of the roles covered, identify and call out any gaps in current competence arrangements and the steps identified to develop and implement a fully functioning competence framework.</w:t>
      </w:r>
    </w:p>
    <w:p w14:paraId="32EC6104" w14:textId="77777777" w:rsidR="00E305A0" w:rsidRPr="00F80650" w:rsidRDefault="00E305A0" w:rsidP="008757F4">
      <w:pPr>
        <w:rPr>
          <w:rFonts w:ascii="Arial" w:hAnsi="Arial" w:cs="Arial"/>
        </w:rPr>
      </w:pPr>
      <w:r w:rsidRPr="00F80650">
        <w:rPr>
          <w:rFonts w:ascii="Arial" w:hAnsi="Arial" w:cs="Arial"/>
        </w:rPr>
        <w:t xml:space="preserve">This will define the </w:t>
      </w:r>
      <w:r w:rsidRPr="00F80650">
        <w:rPr>
          <w:rFonts w:ascii="Arial" w:hAnsi="Arial" w:cs="Arial"/>
          <w:b/>
          <w:bCs/>
        </w:rPr>
        <w:t>why</w:t>
      </w:r>
      <w:r w:rsidRPr="00F80650">
        <w:rPr>
          <w:rFonts w:ascii="Arial" w:hAnsi="Arial" w:cs="Arial"/>
        </w:rPr>
        <w:t xml:space="preserve">, the </w:t>
      </w:r>
      <w:r w:rsidRPr="00F80650">
        <w:rPr>
          <w:rFonts w:ascii="Arial" w:hAnsi="Arial" w:cs="Arial"/>
          <w:b/>
          <w:bCs/>
        </w:rPr>
        <w:t>how</w:t>
      </w:r>
      <w:r w:rsidRPr="00F80650">
        <w:rPr>
          <w:rFonts w:ascii="Arial" w:hAnsi="Arial" w:cs="Arial"/>
        </w:rPr>
        <w:t xml:space="preserve"> and by </w:t>
      </w:r>
      <w:r w:rsidRPr="00F80650">
        <w:rPr>
          <w:rFonts w:ascii="Arial" w:hAnsi="Arial" w:cs="Arial"/>
          <w:b/>
          <w:bCs/>
        </w:rPr>
        <w:t>when</w:t>
      </w:r>
      <w:r w:rsidRPr="00F80650">
        <w:rPr>
          <w:rFonts w:ascii="Arial" w:hAnsi="Arial" w:cs="Arial"/>
        </w:rPr>
        <w:t>.</w:t>
      </w:r>
    </w:p>
    <w:p w14:paraId="1273E10D" w14:textId="551A5595" w:rsidR="00E305A0" w:rsidRPr="00F80650" w:rsidRDefault="00E305A0" w:rsidP="008757F4">
      <w:pPr>
        <w:rPr>
          <w:rFonts w:ascii="Arial" w:hAnsi="Arial" w:cs="Arial"/>
        </w:rPr>
      </w:pPr>
      <w:r w:rsidRPr="00F80650">
        <w:rPr>
          <w:rFonts w:ascii="Arial" w:hAnsi="Arial" w:cs="Arial"/>
        </w:rPr>
        <w:t xml:space="preserve">This document will need to be filled out regularly and often </w:t>
      </w:r>
      <w:r w:rsidR="00AF57B0">
        <w:rPr>
          <w:rFonts w:ascii="Arial" w:hAnsi="Arial" w:cs="Arial"/>
        </w:rPr>
        <w:t>revisited throughout</w:t>
      </w:r>
      <w:r w:rsidR="00AF57B0" w:rsidRPr="00F80650">
        <w:rPr>
          <w:rFonts w:ascii="Arial" w:hAnsi="Arial" w:cs="Arial"/>
        </w:rPr>
        <w:t xml:space="preserve"> </w:t>
      </w:r>
      <w:r w:rsidRPr="00F80650">
        <w:rPr>
          <w:rFonts w:ascii="Arial" w:hAnsi="Arial" w:cs="Arial"/>
        </w:rPr>
        <w:t xml:space="preserve">the process of creating </w:t>
      </w:r>
      <w:r w:rsidR="00AF57B0">
        <w:rPr>
          <w:rFonts w:ascii="Arial" w:hAnsi="Arial" w:cs="Arial"/>
        </w:rPr>
        <w:t>the</w:t>
      </w:r>
      <w:r w:rsidR="00AF57B0" w:rsidRPr="00F80650">
        <w:rPr>
          <w:rFonts w:ascii="Arial" w:hAnsi="Arial" w:cs="Arial"/>
        </w:rPr>
        <w:t xml:space="preserve"> </w:t>
      </w:r>
      <w:r w:rsidRPr="00F80650">
        <w:rPr>
          <w:rFonts w:ascii="Arial" w:hAnsi="Arial" w:cs="Arial"/>
        </w:rPr>
        <w:t>competence framework</w:t>
      </w:r>
      <w:r w:rsidR="00AF57B0">
        <w:rPr>
          <w:rFonts w:ascii="Arial" w:hAnsi="Arial" w:cs="Arial"/>
        </w:rPr>
        <w:t xml:space="preserve"> for the sector</w:t>
      </w:r>
      <w:r w:rsidRPr="00F80650">
        <w:rPr>
          <w:rFonts w:ascii="Arial" w:hAnsi="Arial" w:cs="Arial"/>
        </w:rPr>
        <w:t>.</w:t>
      </w:r>
      <w:r w:rsidR="00067CDC">
        <w:rPr>
          <w:rFonts w:ascii="Arial" w:hAnsi="Arial" w:cs="Arial"/>
        </w:rPr>
        <w:t xml:space="preserve"> The strategy document is key to ‘tell the story’ of what the SG found and </w:t>
      </w:r>
      <w:r w:rsidR="0054761B">
        <w:rPr>
          <w:rFonts w:ascii="Arial" w:hAnsi="Arial" w:cs="Arial"/>
        </w:rPr>
        <w:t xml:space="preserve">why the competence framework contains what it does. When reaching out for wider consultation this document </w:t>
      </w:r>
      <w:r w:rsidR="00072958">
        <w:rPr>
          <w:rFonts w:ascii="Arial" w:hAnsi="Arial" w:cs="Arial"/>
        </w:rPr>
        <w:t xml:space="preserve">will provide that background information and is the SG’s opportunity to justify the decisions that have been made to industry. </w:t>
      </w:r>
      <w:r w:rsidR="00F8119D">
        <w:rPr>
          <w:rFonts w:ascii="Arial" w:hAnsi="Arial" w:cs="Arial"/>
        </w:rPr>
        <w:t>It can also contain any key questions that the SG might want feedback on specifically</w:t>
      </w:r>
      <w:r w:rsidR="005C74FE">
        <w:rPr>
          <w:rFonts w:ascii="Arial" w:hAnsi="Arial" w:cs="Arial"/>
        </w:rPr>
        <w:t xml:space="preserve"> at consultation stage. T</w:t>
      </w:r>
      <w:r w:rsidR="00824250">
        <w:rPr>
          <w:rFonts w:ascii="Arial" w:hAnsi="Arial" w:cs="Arial"/>
        </w:rPr>
        <w:t xml:space="preserve">o an outsider looking at competence frameworks for the first time </w:t>
      </w:r>
      <w:r w:rsidR="002827EC">
        <w:rPr>
          <w:rFonts w:ascii="Arial" w:hAnsi="Arial" w:cs="Arial"/>
        </w:rPr>
        <w:t>(</w:t>
      </w:r>
      <w:r w:rsidR="00824250">
        <w:rPr>
          <w:rFonts w:ascii="Arial" w:hAnsi="Arial" w:cs="Arial"/>
        </w:rPr>
        <w:t>a</w:t>
      </w:r>
      <w:r w:rsidR="002827EC">
        <w:rPr>
          <w:rFonts w:ascii="Arial" w:hAnsi="Arial" w:cs="Arial"/>
        </w:rPr>
        <w:t xml:space="preserve">t </w:t>
      </w:r>
      <w:r w:rsidR="00824250">
        <w:rPr>
          <w:rFonts w:ascii="Arial" w:hAnsi="Arial" w:cs="Arial"/>
        </w:rPr>
        <w:t xml:space="preserve">the SKEB </w:t>
      </w:r>
      <w:r w:rsidR="005C74FE">
        <w:rPr>
          <w:rFonts w:ascii="Arial" w:hAnsi="Arial" w:cs="Arial"/>
        </w:rPr>
        <w:t>in particular</w:t>
      </w:r>
      <w:r w:rsidR="002827EC">
        <w:rPr>
          <w:rFonts w:ascii="Arial" w:hAnsi="Arial" w:cs="Arial"/>
        </w:rPr>
        <w:t>)</w:t>
      </w:r>
      <w:r w:rsidR="005C74FE">
        <w:rPr>
          <w:rFonts w:ascii="Arial" w:hAnsi="Arial" w:cs="Arial"/>
        </w:rPr>
        <w:t>, the</w:t>
      </w:r>
      <w:r w:rsidR="002827EC">
        <w:rPr>
          <w:rFonts w:ascii="Arial" w:hAnsi="Arial" w:cs="Arial"/>
        </w:rPr>
        <w:t xml:space="preserve"> rafts of statem</w:t>
      </w:r>
      <w:r w:rsidR="00A0222C">
        <w:rPr>
          <w:rFonts w:ascii="Arial" w:hAnsi="Arial" w:cs="Arial"/>
        </w:rPr>
        <w:t>ents</w:t>
      </w:r>
      <w:r w:rsidR="0066332D">
        <w:rPr>
          <w:rFonts w:ascii="Arial" w:hAnsi="Arial" w:cs="Arial"/>
        </w:rPr>
        <w:t xml:space="preserve"> </w:t>
      </w:r>
      <w:r w:rsidR="00E97849">
        <w:rPr>
          <w:rFonts w:ascii="Arial" w:hAnsi="Arial" w:cs="Arial"/>
        </w:rPr>
        <w:t xml:space="preserve">may cause confusion, </w:t>
      </w:r>
      <w:r w:rsidR="00376998">
        <w:rPr>
          <w:rFonts w:ascii="Arial" w:hAnsi="Arial" w:cs="Arial"/>
        </w:rPr>
        <w:t>so the strategy is the key to unlocking the content of the other documents.</w:t>
      </w:r>
      <w:r w:rsidR="00A0222C">
        <w:rPr>
          <w:rFonts w:ascii="Arial" w:hAnsi="Arial" w:cs="Arial"/>
        </w:rPr>
        <w:t xml:space="preserve"> </w:t>
      </w:r>
      <w:r w:rsidR="005C74FE">
        <w:rPr>
          <w:rFonts w:ascii="Arial" w:hAnsi="Arial" w:cs="Arial"/>
        </w:rPr>
        <w:t xml:space="preserve"> </w:t>
      </w:r>
    </w:p>
    <w:p w14:paraId="7E28FCD2" w14:textId="220B3BF7" w:rsidR="004D43C7" w:rsidRPr="00F80650" w:rsidRDefault="00BB2DD2" w:rsidP="291B4835">
      <w:pPr>
        <w:rPr>
          <w:rFonts w:ascii="Arial" w:eastAsiaTheme="majorEastAsia" w:hAnsi="Arial" w:cs="Arial"/>
        </w:rPr>
      </w:pPr>
      <w:r w:rsidRPr="00F80650">
        <w:rPr>
          <w:rFonts w:ascii="Arial" w:eastAsiaTheme="majorEastAsia" w:hAnsi="Arial" w:cs="Arial"/>
        </w:rPr>
        <w:t>A reminder that y</w:t>
      </w:r>
      <w:r w:rsidR="004D43C7" w:rsidRPr="00F80650">
        <w:rPr>
          <w:rFonts w:ascii="Arial" w:eastAsiaTheme="majorEastAsia" w:hAnsi="Arial" w:cs="Arial"/>
        </w:rPr>
        <w:t>our Questionnaire will form part of Appendix A</w:t>
      </w:r>
    </w:p>
    <w:p w14:paraId="2E854A24" w14:textId="6E5216FC" w:rsidR="00A03007" w:rsidRDefault="004D43C7" w:rsidP="001B5648">
      <w:pPr>
        <w:pStyle w:val="Heading3"/>
        <w:rPr>
          <w:rFonts w:ascii="Arial" w:hAnsi="Arial" w:cs="Arial"/>
        </w:rPr>
      </w:pPr>
      <w:r>
        <w:br/>
      </w:r>
      <w:bookmarkStart w:id="9" w:name="_Toc187677671"/>
      <w:r w:rsidR="00A03007" w:rsidRPr="3EA341B9">
        <w:rPr>
          <w:rFonts w:ascii="Arial" w:hAnsi="Arial" w:cs="Arial"/>
        </w:rPr>
        <w:t xml:space="preserve">Step </w:t>
      </w:r>
      <w:r w:rsidR="00CE2613" w:rsidRPr="3EA341B9">
        <w:rPr>
          <w:rFonts w:ascii="Arial" w:hAnsi="Arial" w:cs="Arial"/>
        </w:rPr>
        <w:t>5</w:t>
      </w:r>
      <w:r w:rsidR="00943091" w:rsidRPr="3EA341B9">
        <w:rPr>
          <w:rFonts w:ascii="Arial" w:hAnsi="Arial" w:cs="Arial"/>
        </w:rPr>
        <w:t xml:space="preserve"> </w:t>
      </w:r>
      <w:r w:rsidR="00E67A0C" w:rsidRPr="3EA341B9">
        <w:rPr>
          <w:rFonts w:ascii="Arial" w:hAnsi="Arial" w:cs="Arial"/>
        </w:rPr>
        <w:t>–</w:t>
      </w:r>
      <w:r w:rsidR="00943091" w:rsidRPr="3EA341B9">
        <w:rPr>
          <w:rFonts w:ascii="Arial" w:hAnsi="Arial" w:cs="Arial"/>
        </w:rPr>
        <w:t xml:space="preserve"> </w:t>
      </w:r>
      <w:r w:rsidR="00BB0495" w:rsidRPr="3EA341B9">
        <w:rPr>
          <w:rFonts w:ascii="Arial" w:hAnsi="Arial" w:cs="Arial"/>
        </w:rPr>
        <w:t xml:space="preserve">Mapping </w:t>
      </w:r>
      <w:r w:rsidR="00D56206" w:rsidRPr="3EA341B9">
        <w:rPr>
          <w:rFonts w:ascii="Arial" w:hAnsi="Arial" w:cs="Arial"/>
        </w:rPr>
        <w:t>–</w:t>
      </w:r>
      <w:r w:rsidR="00BB0495" w:rsidRPr="3EA341B9">
        <w:rPr>
          <w:rFonts w:ascii="Arial" w:hAnsi="Arial" w:cs="Arial"/>
        </w:rPr>
        <w:t xml:space="preserve"> s</w:t>
      </w:r>
      <w:r w:rsidR="00A71EFF" w:rsidRPr="3EA341B9">
        <w:rPr>
          <w:rFonts w:ascii="Arial" w:hAnsi="Arial" w:cs="Arial"/>
        </w:rPr>
        <w:t>tart</w:t>
      </w:r>
      <w:r w:rsidR="00D56206" w:rsidRPr="3EA341B9">
        <w:rPr>
          <w:rFonts w:ascii="Arial" w:hAnsi="Arial" w:cs="Arial"/>
        </w:rPr>
        <w:t xml:space="preserve"> </w:t>
      </w:r>
      <w:r w:rsidR="00A71EFF" w:rsidRPr="3EA341B9">
        <w:rPr>
          <w:rFonts w:ascii="Arial" w:hAnsi="Arial" w:cs="Arial"/>
        </w:rPr>
        <w:t xml:space="preserve">drafting </w:t>
      </w:r>
      <w:r w:rsidR="00906171" w:rsidRPr="3EA341B9">
        <w:rPr>
          <w:rFonts w:ascii="Arial" w:hAnsi="Arial" w:cs="Arial"/>
        </w:rPr>
        <w:t xml:space="preserve">SKEB </w:t>
      </w:r>
      <w:r w:rsidR="00BD482B" w:rsidRPr="3EA341B9">
        <w:rPr>
          <w:rFonts w:ascii="Arial" w:hAnsi="Arial" w:cs="Arial"/>
        </w:rPr>
        <w:t>Statement</w:t>
      </w:r>
      <w:r w:rsidR="00376998">
        <w:rPr>
          <w:rFonts w:ascii="Arial" w:hAnsi="Arial" w:cs="Arial"/>
        </w:rPr>
        <w:t>s</w:t>
      </w:r>
      <w:bookmarkEnd w:id="9"/>
    </w:p>
    <w:p w14:paraId="073A0E99" w14:textId="4416000B" w:rsidR="000954D9" w:rsidRPr="00F80650" w:rsidRDefault="00906171" w:rsidP="00906171">
      <w:pPr>
        <w:rPr>
          <w:rFonts w:ascii="Arial" w:hAnsi="Arial" w:cs="Arial"/>
        </w:rPr>
      </w:pPr>
      <w:bookmarkStart w:id="10" w:name="_Hlk134193044"/>
      <w:r w:rsidRPr="30D19ACC">
        <w:rPr>
          <w:rFonts w:ascii="Arial" w:hAnsi="Arial" w:cs="Arial"/>
        </w:rPr>
        <w:t xml:space="preserve">Using the information captured within the questionnaire, fill in the </w:t>
      </w:r>
      <w:r w:rsidR="000954D9" w:rsidRPr="30D19ACC">
        <w:rPr>
          <w:rFonts w:ascii="Arial" w:hAnsi="Arial" w:cs="Arial"/>
        </w:rPr>
        <w:t>Overview</w:t>
      </w:r>
      <w:r w:rsidR="00AF57B0" w:rsidRPr="30D19ACC">
        <w:rPr>
          <w:rFonts w:ascii="Arial" w:hAnsi="Arial" w:cs="Arial"/>
        </w:rPr>
        <w:t xml:space="preserve"> </w:t>
      </w:r>
      <w:r w:rsidR="000954D9" w:rsidRPr="30D19ACC">
        <w:rPr>
          <w:rFonts w:ascii="Arial" w:hAnsi="Arial" w:cs="Arial"/>
        </w:rPr>
        <w:t xml:space="preserve">and Functional Map tabs within the </w:t>
      </w:r>
      <w:hyperlink r:id="rId32">
        <w:r w:rsidR="000954D9" w:rsidRPr="30D19ACC">
          <w:rPr>
            <w:rStyle w:val="Hyperlink"/>
            <w:rFonts w:ascii="Arial" w:hAnsi="Arial" w:cs="Arial"/>
          </w:rPr>
          <w:t xml:space="preserve">SKEB </w:t>
        </w:r>
        <w:r w:rsidR="00F40954" w:rsidRPr="30D19ACC">
          <w:rPr>
            <w:rStyle w:val="Hyperlink"/>
            <w:rFonts w:ascii="Arial" w:hAnsi="Arial" w:cs="Arial"/>
          </w:rPr>
          <w:t>Statement</w:t>
        </w:r>
        <w:r w:rsidR="000954D9" w:rsidRPr="30D19ACC">
          <w:rPr>
            <w:rStyle w:val="Hyperlink"/>
            <w:rFonts w:ascii="Arial" w:hAnsi="Arial" w:cs="Arial"/>
          </w:rPr>
          <w:t xml:space="preserve"> Template</w:t>
        </w:r>
      </w:hyperlink>
      <w:r w:rsidR="000954D9" w:rsidRPr="30D19ACC">
        <w:rPr>
          <w:rFonts w:ascii="Arial" w:hAnsi="Arial" w:cs="Arial"/>
        </w:rPr>
        <w:t>.</w:t>
      </w:r>
      <w:r w:rsidR="00AF57B0" w:rsidRPr="30D19ACC">
        <w:rPr>
          <w:rFonts w:ascii="Arial" w:hAnsi="Arial" w:cs="Arial"/>
        </w:rPr>
        <w:t xml:space="preserve"> The level descriptors tab can be used for reference on measuring levels of qualifications and training.</w:t>
      </w:r>
    </w:p>
    <w:bookmarkEnd w:id="10"/>
    <w:p w14:paraId="4F50835D" w14:textId="0DC29EBA" w:rsidR="006209A2" w:rsidRDefault="00AF57B0" w:rsidP="006209A2">
      <w:pPr>
        <w:rPr>
          <w:rFonts w:ascii="Arial" w:hAnsi="Arial" w:cs="Arial"/>
        </w:rPr>
      </w:pPr>
      <w:r>
        <w:rPr>
          <w:rFonts w:ascii="Arial" w:hAnsi="Arial" w:cs="Arial"/>
        </w:rPr>
        <w:t xml:space="preserve">Use the functional map tab to list the functions/ activities associated with the occupation, that make up the role in question. </w:t>
      </w:r>
    </w:p>
    <w:p w14:paraId="3BA125F5" w14:textId="47946250" w:rsidR="005262CF" w:rsidRDefault="005262CF" w:rsidP="006209A2">
      <w:pPr>
        <w:rPr>
          <w:rFonts w:ascii="Arial" w:hAnsi="Arial" w:cs="Arial"/>
        </w:rPr>
      </w:pPr>
      <w:r>
        <w:rPr>
          <w:rFonts w:ascii="Arial" w:hAnsi="Arial" w:cs="Arial"/>
        </w:rPr>
        <w:t xml:space="preserve">A lesson learnt through the development of </w:t>
      </w:r>
      <w:r w:rsidR="007E6BF3">
        <w:rPr>
          <w:rFonts w:ascii="Arial" w:hAnsi="Arial" w:cs="Arial"/>
        </w:rPr>
        <w:t>SKEB for installer sector groups was to include the recognition of working within the installer’s own capability.  We recommend including</w:t>
      </w:r>
      <w:r w:rsidR="00076107">
        <w:rPr>
          <w:rFonts w:ascii="Arial" w:hAnsi="Arial" w:cs="Arial"/>
        </w:rPr>
        <w:t xml:space="preserve"> the following phrase within the SKEB Statement:</w:t>
      </w:r>
    </w:p>
    <w:p w14:paraId="5C2A0338" w14:textId="228C6D62" w:rsidR="005262CF" w:rsidRPr="00F80650" w:rsidRDefault="005262CF" w:rsidP="006209A2">
      <w:pPr>
        <w:rPr>
          <w:rFonts w:ascii="Arial" w:hAnsi="Arial" w:cs="Arial"/>
        </w:rPr>
      </w:pPr>
      <w:r w:rsidRPr="005262CF">
        <w:rPr>
          <w:rFonts w:ascii="Arial" w:hAnsi="Arial" w:cs="Arial"/>
        </w:rPr>
        <w:t>"Recognise when the equipment you are installing is connected to a wider building system that requires additional specialist skills to achieve its overall system compliance. Work within limits of own capability and know when to seek advice from others and confirm that your system meets the relevant cause and effect requirements of the wider building system."</w:t>
      </w:r>
    </w:p>
    <w:p w14:paraId="43AC2C9D" w14:textId="2EE4D232" w:rsidR="00A00FD5" w:rsidRPr="009F4625" w:rsidRDefault="00766305" w:rsidP="00943091">
      <w:pPr>
        <w:rPr>
          <w:rFonts w:ascii="Arial" w:hAnsi="Arial" w:cs="Arial"/>
          <w:b/>
          <w:bCs/>
        </w:rPr>
      </w:pPr>
      <w:r w:rsidRPr="00F80650">
        <w:rPr>
          <w:rFonts w:ascii="Arial" w:hAnsi="Arial" w:cs="Arial"/>
          <w:b/>
          <w:bCs/>
        </w:rPr>
        <w:br/>
      </w:r>
      <w:bookmarkStart w:id="11" w:name="_Toc187677672"/>
      <w:r w:rsidR="00A71EFF" w:rsidRPr="005F2D9D">
        <w:rPr>
          <w:rStyle w:val="Heading3Char"/>
          <w:rFonts w:ascii="Arial" w:hAnsi="Arial" w:cs="Arial"/>
        </w:rPr>
        <w:t xml:space="preserve">Step </w:t>
      </w:r>
      <w:r w:rsidR="00CE2613" w:rsidRPr="005F2D9D">
        <w:rPr>
          <w:rStyle w:val="Heading3Char"/>
          <w:rFonts w:ascii="Arial" w:hAnsi="Arial" w:cs="Arial"/>
        </w:rPr>
        <w:t>6</w:t>
      </w:r>
      <w:r w:rsidR="00A71EFF" w:rsidRPr="005F2D9D">
        <w:rPr>
          <w:rStyle w:val="Heading3Char"/>
          <w:rFonts w:ascii="Arial" w:hAnsi="Arial" w:cs="Arial"/>
        </w:rPr>
        <w:t xml:space="preserve"> – Creating your SKEB Statements</w:t>
      </w:r>
      <w:bookmarkEnd w:id="11"/>
      <w:r w:rsidR="009F4625">
        <w:rPr>
          <w:rFonts w:ascii="Arial" w:hAnsi="Arial" w:cs="Arial"/>
          <w:b/>
          <w:bCs/>
        </w:rPr>
        <w:br/>
      </w:r>
      <w:r w:rsidR="004D43C7" w:rsidRPr="00F80650">
        <w:rPr>
          <w:rFonts w:ascii="Arial" w:hAnsi="Arial" w:cs="Arial"/>
        </w:rPr>
        <w:t xml:space="preserve">Now that the mapping has been completed, </w:t>
      </w:r>
      <w:r w:rsidR="00A00FD5" w:rsidRPr="00F80650">
        <w:rPr>
          <w:rFonts w:ascii="Arial" w:hAnsi="Arial" w:cs="Arial"/>
        </w:rPr>
        <w:t xml:space="preserve">create a SKEB Statement tab for each </w:t>
      </w:r>
      <w:r w:rsidR="00AF57B0">
        <w:rPr>
          <w:rFonts w:ascii="Arial" w:hAnsi="Arial" w:cs="Arial"/>
        </w:rPr>
        <w:t>function/ activity</w:t>
      </w:r>
      <w:r w:rsidR="00AF57B0" w:rsidRPr="00F80650">
        <w:rPr>
          <w:rFonts w:ascii="Arial" w:hAnsi="Arial" w:cs="Arial"/>
        </w:rPr>
        <w:t xml:space="preserve"> </w:t>
      </w:r>
      <w:r w:rsidR="00A00FD5" w:rsidRPr="00F80650">
        <w:rPr>
          <w:rFonts w:ascii="Arial" w:hAnsi="Arial" w:cs="Arial"/>
        </w:rPr>
        <w:t xml:space="preserve">and fill in the required skills, knowledge, experience and behaviours.  To do this, </w:t>
      </w:r>
      <w:r w:rsidR="00AF57B0">
        <w:rPr>
          <w:rFonts w:ascii="Arial" w:hAnsi="Arial" w:cs="Arial"/>
        </w:rPr>
        <w:t xml:space="preserve">you can </w:t>
      </w:r>
      <w:r w:rsidR="00A00FD5" w:rsidRPr="00F80650">
        <w:rPr>
          <w:rFonts w:ascii="Arial" w:hAnsi="Arial" w:cs="Arial"/>
        </w:rPr>
        <w:t>use the following documents as references:</w:t>
      </w:r>
    </w:p>
    <w:p w14:paraId="7F6E3FDB" w14:textId="0E6F056C" w:rsidR="00A00FD5" w:rsidRPr="00F80650" w:rsidRDefault="00A00FD5">
      <w:pPr>
        <w:pStyle w:val="ListParagraph"/>
        <w:numPr>
          <w:ilvl w:val="0"/>
          <w:numId w:val="14"/>
        </w:numPr>
        <w:rPr>
          <w:rFonts w:ascii="Arial" w:hAnsi="Arial" w:cs="Arial"/>
          <w:color w:val="0563C1" w:themeColor="hyperlink"/>
          <w:u w:val="single"/>
        </w:rPr>
      </w:pPr>
      <w:hyperlink r:id="rId33">
        <w:r w:rsidRPr="30D19ACC">
          <w:rPr>
            <w:rStyle w:val="Hyperlink"/>
            <w:rFonts w:ascii="Arial" w:hAnsi="Arial" w:cs="Arial"/>
          </w:rPr>
          <w:t>BSI Flex 8670</w:t>
        </w:r>
      </w:hyperlink>
      <w:r w:rsidRPr="30D19ACC">
        <w:rPr>
          <w:rStyle w:val="Hyperlink"/>
          <w:rFonts w:ascii="Arial" w:hAnsi="Arial" w:cs="Arial"/>
          <w:color w:val="auto"/>
          <w:u w:val="none"/>
        </w:rPr>
        <w:t xml:space="preserve"> and</w:t>
      </w:r>
      <w:r w:rsidR="00E038B1">
        <w:rPr>
          <w:rStyle w:val="Hyperlink"/>
          <w:rFonts w:ascii="Arial" w:hAnsi="Arial" w:cs="Arial"/>
          <w:color w:val="auto"/>
          <w:u w:val="none"/>
        </w:rPr>
        <w:t xml:space="preserve"> </w:t>
      </w:r>
      <w:r w:rsidRPr="30D19ACC">
        <w:rPr>
          <w:rFonts w:ascii="Arial" w:hAnsi="Arial" w:cs="Arial"/>
        </w:rPr>
        <w:t xml:space="preserve">WG2’s own Key Principles (included as Annex G of the </w:t>
      </w:r>
      <w:hyperlink r:id="rId34">
        <w:r w:rsidRPr="30D19ACC">
          <w:rPr>
            <w:rStyle w:val="Hyperlink"/>
            <w:rFonts w:ascii="Arial" w:hAnsi="Arial" w:cs="Arial"/>
          </w:rPr>
          <w:t>report</w:t>
        </w:r>
      </w:hyperlink>
      <w:r w:rsidRPr="30D19ACC">
        <w:rPr>
          <w:rFonts w:ascii="Arial" w:hAnsi="Arial" w:cs="Arial"/>
        </w:rPr>
        <w:t xml:space="preserve">) </w:t>
      </w:r>
    </w:p>
    <w:p w14:paraId="75D3DDCB" w14:textId="4740A8E1" w:rsidR="002E1FF6" w:rsidRPr="00C52A03" w:rsidRDefault="0077325C" w:rsidP="00A00FD5">
      <w:pPr>
        <w:pStyle w:val="ListParagraph"/>
        <w:numPr>
          <w:ilvl w:val="0"/>
          <w:numId w:val="14"/>
        </w:numPr>
        <w:rPr>
          <w:rFonts w:ascii="Arial" w:hAnsi="Arial" w:cs="Arial"/>
          <w:color w:val="0563C1" w:themeColor="hyperlink"/>
          <w:u w:val="single"/>
        </w:rPr>
      </w:pPr>
      <w:r w:rsidRPr="00C52A03">
        <w:rPr>
          <w:rFonts w:ascii="Arial" w:hAnsi="Arial" w:cs="Arial"/>
        </w:rPr>
        <w:t xml:space="preserve">We have developed </w:t>
      </w:r>
      <w:r w:rsidRPr="007A1518">
        <w:rPr>
          <w:rFonts w:ascii="Arial" w:hAnsi="Arial" w:cs="Arial"/>
        </w:rPr>
        <w:t xml:space="preserve">a </w:t>
      </w:r>
      <w:hyperlink r:id="rId35" w:history="1">
        <w:r w:rsidR="009F7A8F" w:rsidRPr="007A1518">
          <w:rPr>
            <w:rStyle w:val="Hyperlink"/>
            <w:rFonts w:ascii="Arial" w:hAnsi="Arial" w:cs="Arial"/>
          </w:rPr>
          <w:t>mapping document</w:t>
        </w:r>
      </w:hyperlink>
      <w:r w:rsidR="00A00FD5" w:rsidRPr="007A1518">
        <w:rPr>
          <w:rFonts w:ascii="Arial" w:hAnsi="Arial" w:cs="Arial"/>
        </w:rPr>
        <w:t xml:space="preserve"> to </w:t>
      </w:r>
      <w:r w:rsidR="006209A2" w:rsidRPr="007A1518">
        <w:rPr>
          <w:rFonts w:ascii="Arial" w:hAnsi="Arial" w:cs="Arial"/>
        </w:rPr>
        <w:t>help</w:t>
      </w:r>
      <w:r w:rsidR="006209A2" w:rsidRPr="00C52A03">
        <w:rPr>
          <w:rFonts w:ascii="Arial" w:hAnsi="Arial" w:cs="Arial"/>
        </w:rPr>
        <w:t xml:space="preserve"> identify SKEB from BSI</w:t>
      </w:r>
      <w:r w:rsidR="00A126D2" w:rsidRPr="009A08EA">
        <w:rPr>
          <w:rFonts w:ascii="Arial" w:hAnsi="Arial" w:cs="Arial"/>
        </w:rPr>
        <w:t xml:space="preserve"> Flex.</w:t>
      </w:r>
    </w:p>
    <w:p w14:paraId="0710E408" w14:textId="6128D081" w:rsidR="00A00FD5" w:rsidRPr="00D56206" w:rsidRDefault="00A00FD5" w:rsidP="00A00FD5">
      <w:pPr>
        <w:pStyle w:val="ListParagraph"/>
        <w:numPr>
          <w:ilvl w:val="0"/>
          <w:numId w:val="14"/>
        </w:numPr>
        <w:rPr>
          <w:rFonts w:ascii="Arial" w:hAnsi="Arial" w:cs="Arial"/>
          <w:color w:val="0563C1" w:themeColor="hyperlink"/>
          <w:u w:val="single"/>
        </w:rPr>
      </w:pPr>
      <w:r w:rsidRPr="30D19ACC">
        <w:rPr>
          <w:rFonts w:ascii="Arial" w:hAnsi="Arial" w:cs="Arial"/>
        </w:rPr>
        <w:t>SKEB identified in existing qualifications</w:t>
      </w:r>
      <w:r w:rsidR="004D43C7" w:rsidRPr="30D19ACC">
        <w:rPr>
          <w:rFonts w:ascii="Arial" w:hAnsi="Arial" w:cs="Arial"/>
        </w:rPr>
        <w:t xml:space="preserve"> </w:t>
      </w:r>
    </w:p>
    <w:p w14:paraId="521DD943" w14:textId="5817B770" w:rsidR="00D56206" w:rsidRPr="00D03F35" w:rsidRDefault="00D56206" w:rsidP="00A00FD5">
      <w:pPr>
        <w:pStyle w:val="ListParagraph"/>
        <w:numPr>
          <w:ilvl w:val="0"/>
          <w:numId w:val="14"/>
        </w:numPr>
        <w:rPr>
          <w:rFonts w:ascii="Arial" w:hAnsi="Arial" w:cs="Arial"/>
          <w:color w:val="0563C1" w:themeColor="hyperlink"/>
          <w:u w:val="single"/>
        </w:rPr>
      </w:pPr>
      <w:r w:rsidRPr="00D03F35">
        <w:rPr>
          <w:rFonts w:ascii="Arial" w:hAnsi="Arial" w:cs="Arial"/>
        </w:rPr>
        <w:t>Current N</w:t>
      </w:r>
      <w:r w:rsidR="00B34604" w:rsidRPr="00D03F35">
        <w:rPr>
          <w:rFonts w:ascii="Arial" w:hAnsi="Arial" w:cs="Arial"/>
        </w:rPr>
        <w:t>ational Occupational Standards (NOS)</w:t>
      </w:r>
    </w:p>
    <w:p w14:paraId="1B3DFB42" w14:textId="77777777" w:rsidR="00E608B2" w:rsidRPr="00E608B2" w:rsidRDefault="00E608B2" w:rsidP="00A00FD5">
      <w:pPr>
        <w:pStyle w:val="ListParagraph"/>
        <w:numPr>
          <w:ilvl w:val="0"/>
          <w:numId w:val="14"/>
        </w:numPr>
        <w:rPr>
          <w:rFonts w:ascii="Arial" w:hAnsi="Arial" w:cs="Arial"/>
          <w:color w:val="0563C1" w:themeColor="hyperlink"/>
          <w:u w:val="single"/>
        </w:rPr>
      </w:pPr>
      <w:r>
        <w:rPr>
          <w:rFonts w:ascii="Arial" w:hAnsi="Arial" w:cs="Arial"/>
        </w:rPr>
        <w:t xml:space="preserve">Current Apprenticeship Standards </w:t>
      </w:r>
    </w:p>
    <w:p w14:paraId="52D7BC29" w14:textId="19D3956D" w:rsidR="00B34604" w:rsidRPr="00F80650" w:rsidRDefault="00B34604" w:rsidP="00A00FD5">
      <w:pPr>
        <w:pStyle w:val="ListParagraph"/>
        <w:numPr>
          <w:ilvl w:val="0"/>
          <w:numId w:val="14"/>
        </w:numPr>
        <w:rPr>
          <w:rFonts w:ascii="Arial" w:hAnsi="Arial" w:cs="Arial"/>
          <w:color w:val="0563C1" w:themeColor="hyperlink"/>
          <w:u w:val="single"/>
        </w:rPr>
      </w:pPr>
      <w:r>
        <w:rPr>
          <w:rFonts w:ascii="Arial" w:hAnsi="Arial" w:cs="Arial"/>
        </w:rPr>
        <w:t>Any of the M</w:t>
      </w:r>
      <w:r w:rsidR="00AF57B0">
        <w:rPr>
          <w:rFonts w:ascii="Arial" w:hAnsi="Arial" w:cs="Arial"/>
        </w:rPr>
        <w:t>andatory</w:t>
      </w:r>
      <w:r>
        <w:rPr>
          <w:rFonts w:ascii="Arial" w:hAnsi="Arial" w:cs="Arial"/>
        </w:rPr>
        <w:t xml:space="preserve"> Technical Competencies (MTC)</w:t>
      </w:r>
      <w:r w:rsidR="002E0465">
        <w:rPr>
          <w:rFonts w:ascii="Arial" w:hAnsi="Arial" w:cs="Arial"/>
        </w:rPr>
        <w:t xml:space="preserve"> created </w:t>
      </w:r>
      <w:r w:rsidR="00A61DC6">
        <w:rPr>
          <w:rFonts w:ascii="Arial" w:hAnsi="Arial" w:cs="Arial"/>
        </w:rPr>
        <w:t xml:space="preserve">by DLUHC </w:t>
      </w:r>
      <w:r w:rsidR="00AF57B0">
        <w:rPr>
          <w:rFonts w:ascii="Arial" w:hAnsi="Arial" w:cs="Arial"/>
        </w:rPr>
        <w:t>(</w:t>
      </w:r>
      <w:r w:rsidR="00A61DC6">
        <w:rPr>
          <w:rFonts w:ascii="Arial" w:hAnsi="Arial" w:cs="Arial"/>
        </w:rPr>
        <w:t>now the HSE</w:t>
      </w:r>
      <w:r w:rsidR="00AF57B0">
        <w:rPr>
          <w:rFonts w:ascii="Arial" w:hAnsi="Arial" w:cs="Arial"/>
        </w:rPr>
        <w:t>)</w:t>
      </w:r>
      <w:r w:rsidR="00843F99">
        <w:rPr>
          <w:rFonts w:ascii="Arial" w:hAnsi="Arial" w:cs="Arial"/>
        </w:rPr>
        <w:t>.  The Programme Director can provide you with a link to the relevant contact at the Building Safety Regulator</w:t>
      </w:r>
      <w:r w:rsidR="0016458C">
        <w:rPr>
          <w:rFonts w:ascii="Arial" w:hAnsi="Arial" w:cs="Arial"/>
        </w:rPr>
        <w:t xml:space="preserve"> to obtain these </w:t>
      </w:r>
    </w:p>
    <w:p w14:paraId="1CFE5635" w14:textId="0CD7E68E" w:rsidR="00297D78" w:rsidRDefault="00297D78" w:rsidP="00A00FD5">
      <w:pPr>
        <w:pStyle w:val="ListParagraph"/>
        <w:numPr>
          <w:ilvl w:val="0"/>
          <w:numId w:val="14"/>
        </w:numPr>
        <w:rPr>
          <w:rFonts w:ascii="Arial" w:hAnsi="Arial" w:cs="Arial"/>
        </w:rPr>
      </w:pPr>
      <w:r w:rsidRPr="0096017A">
        <w:rPr>
          <w:rFonts w:ascii="Arial" w:hAnsi="Arial" w:cs="Arial"/>
        </w:rPr>
        <w:t xml:space="preserve">Make sure, where relevant, to reference competency frameworks </w:t>
      </w:r>
      <w:r w:rsidR="0096017A" w:rsidRPr="0096017A">
        <w:rPr>
          <w:rFonts w:ascii="Arial" w:hAnsi="Arial" w:cs="Arial"/>
        </w:rPr>
        <w:t xml:space="preserve">that may be </w:t>
      </w:r>
      <w:r w:rsidR="00A61DC6">
        <w:rPr>
          <w:rFonts w:ascii="Arial" w:hAnsi="Arial" w:cs="Arial"/>
        </w:rPr>
        <w:t xml:space="preserve">in </w:t>
      </w:r>
      <w:r w:rsidR="00AF57B0">
        <w:rPr>
          <w:rFonts w:ascii="Arial" w:hAnsi="Arial" w:cs="Arial"/>
        </w:rPr>
        <w:t xml:space="preserve">existence </w:t>
      </w:r>
    </w:p>
    <w:p w14:paraId="38FD9290" w14:textId="1BB62216" w:rsidR="000940E0" w:rsidRPr="0096017A" w:rsidRDefault="000940E0" w:rsidP="00A00FD5">
      <w:pPr>
        <w:pStyle w:val="ListParagraph"/>
        <w:numPr>
          <w:ilvl w:val="0"/>
          <w:numId w:val="14"/>
        </w:numPr>
        <w:rPr>
          <w:rFonts w:ascii="Arial" w:hAnsi="Arial" w:cs="Arial"/>
        </w:rPr>
      </w:pPr>
      <w:hyperlink r:id="rId36">
        <w:r w:rsidRPr="30D19ACC">
          <w:rPr>
            <w:rStyle w:val="Hyperlink"/>
            <w:rFonts w:ascii="Arial" w:hAnsi="Arial" w:cs="Arial"/>
          </w:rPr>
          <w:t xml:space="preserve">WG12 </w:t>
        </w:r>
        <w:r w:rsidR="00CF6C46" w:rsidRPr="30D19ACC">
          <w:rPr>
            <w:rStyle w:val="Hyperlink"/>
            <w:rFonts w:ascii="Arial" w:hAnsi="Arial" w:cs="Arial"/>
          </w:rPr>
          <w:t>Product</w:t>
        </w:r>
        <w:r w:rsidR="003D335F" w:rsidRPr="30D19ACC">
          <w:rPr>
            <w:rStyle w:val="Hyperlink"/>
            <w:rFonts w:ascii="Arial" w:hAnsi="Arial" w:cs="Arial"/>
          </w:rPr>
          <w:t xml:space="preserve"> Paper</w:t>
        </w:r>
      </w:hyperlink>
    </w:p>
    <w:p w14:paraId="70D62588" w14:textId="2EC769D5" w:rsidR="00A71EFF" w:rsidRPr="00C93EA2" w:rsidRDefault="00A71EFF" w:rsidP="00A00FD5">
      <w:pPr>
        <w:pStyle w:val="ListParagraph"/>
        <w:numPr>
          <w:ilvl w:val="0"/>
          <w:numId w:val="14"/>
        </w:numPr>
        <w:rPr>
          <w:rFonts w:ascii="Arial" w:hAnsi="Arial" w:cs="Arial"/>
          <w:color w:val="0563C1" w:themeColor="hyperlink"/>
          <w:u w:val="single"/>
        </w:rPr>
      </w:pPr>
      <w:hyperlink r:id="rId37" w:history="1">
        <w:r w:rsidRPr="00F80650">
          <w:rPr>
            <w:rStyle w:val="Hyperlink"/>
            <w:rFonts w:ascii="Arial" w:hAnsi="Arial" w:cs="Arial"/>
          </w:rPr>
          <w:t>Common K</w:t>
        </w:r>
        <w:r w:rsidR="00D85E04">
          <w:rPr>
            <w:rStyle w:val="Hyperlink"/>
            <w:rFonts w:ascii="Arial" w:hAnsi="Arial" w:cs="Arial"/>
          </w:rPr>
          <w:t>S</w:t>
        </w:r>
        <w:r w:rsidRPr="00F80650">
          <w:rPr>
            <w:rStyle w:val="Hyperlink"/>
            <w:rFonts w:ascii="Arial" w:hAnsi="Arial" w:cs="Arial"/>
          </w:rPr>
          <w:t>Bs</w:t>
        </w:r>
      </w:hyperlink>
      <w:r w:rsidRPr="00F80650">
        <w:rPr>
          <w:rFonts w:ascii="Arial" w:hAnsi="Arial" w:cs="Arial"/>
        </w:rPr>
        <w:t xml:space="preserve"> from </w:t>
      </w:r>
      <w:r w:rsidR="00AF57B0">
        <w:rPr>
          <w:rFonts w:ascii="Arial" w:hAnsi="Arial" w:cs="Arial"/>
        </w:rPr>
        <w:t>IfATE</w:t>
      </w:r>
    </w:p>
    <w:p w14:paraId="388819DC" w14:textId="6912314C" w:rsidR="000A250E" w:rsidRPr="009A08EA" w:rsidRDefault="00C93EA2" w:rsidP="000A250E">
      <w:pPr>
        <w:pStyle w:val="ListParagraph"/>
        <w:numPr>
          <w:ilvl w:val="0"/>
          <w:numId w:val="14"/>
        </w:numPr>
        <w:rPr>
          <w:rFonts w:ascii="Arial" w:hAnsi="Arial" w:cs="Arial"/>
          <w:color w:val="0563C1" w:themeColor="hyperlink"/>
          <w:u w:val="single"/>
        </w:rPr>
      </w:pPr>
      <w:hyperlink r:id="rId38" w:history="1">
        <w:r w:rsidRPr="00B62EEF">
          <w:rPr>
            <w:rStyle w:val="Hyperlink"/>
            <w:rFonts w:ascii="Arial" w:hAnsi="Arial" w:cs="Arial"/>
          </w:rPr>
          <w:t>CLC Retrofit Report</w:t>
        </w:r>
      </w:hyperlink>
    </w:p>
    <w:p w14:paraId="588BA36D" w14:textId="22BA2F5D" w:rsidR="00082851" w:rsidRPr="00D4214D" w:rsidRDefault="00082851" w:rsidP="00082851">
      <w:pPr>
        <w:pStyle w:val="ListParagraph"/>
        <w:numPr>
          <w:ilvl w:val="0"/>
          <w:numId w:val="14"/>
        </w:numPr>
        <w:rPr>
          <w:rFonts w:ascii="Arial" w:eastAsia="Times New Roman" w:hAnsi="Arial" w:cs="Arial"/>
        </w:rPr>
      </w:pPr>
      <w:r w:rsidRPr="00082851">
        <w:rPr>
          <w:rFonts w:ascii="Arial" w:eastAsia="Times New Roman" w:hAnsi="Arial" w:cs="Arial"/>
        </w:rPr>
        <w:t xml:space="preserve">CITBs digital framework </w:t>
      </w:r>
      <w:r>
        <w:rPr>
          <w:rFonts w:ascii="Arial" w:eastAsia="Times New Roman" w:hAnsi="Arial" w:cs="Arial"/>
        </w:rPr>
        <w:t xml:space="preserve">providing digital competencies </w:t>
      </w:r>
      <w:r w:rsidRPr="00082851">
        <w:rPr>
          <w:rFonts w:ascii="Arial" w:eastAsia="Times New Roman" w:hAnsi="Arial" w:cs="Arial"/>
        </w:rPr>
        <w:t xml:space="preserve">can be found on this webpage: </w:t>
      </w:r>
      <w:hyperlink r:id="rId39" w:tgtFrame="_blank" w:tooltip="https://www.citb.co.uk/levy-grants-and-funding/grants-and-funding/industry-impact-fund/" w:history="1">
        <w:r w:rsidRPr="00082851">
          <w:rPr>
            <w:rStyle w:val="Hyperlink"/>
            <w:rFonts w:ascii="Arial" w:eastAsia="Times New Roman" w:hAnsi="Arial" w:cs="Arial"/>
          </w:rPr>
          <w:t>Industry Impact Fund - CITB</w:t>
        </w:r>
      </w:hyperlink>
      <w:r w:rsidRPr="00082851">
        <w:rPr>
          <w:rFonts w:ascii="Arial" w:eastAsia="Times New Roman" w:hAnsi="Arial" w:cs="Arial"/>
        </w:rPr>
        <w:t> (about half way down the page under '</w:t>
      </w:r>
      <w:r w:rsidRPr="00D4214D">
        <w:rPr>
          <w:rFonts w:ascii="Arial" w:eastAsia="Times New Roman" w:hAnsi="Arial" w:cs="Arial"/>
        </w:rPr>
        <w:t xml:space="preserve">Additional Documents') </w:t>
      </w:r>
    </w:p>
    <w:p w14:paraId="67A4FED9" w14:textId="2A8D07FA" w:rsidR="000A250E" w:rsidRPr="00D4214D" w:rsidRDefault="008161F1" w:rsidP="00082851">
      <w:pPr>
        <w:pStyle w:val="ListParagraph"/>
        <w:numPr>
          <w:ilvl w:val="0"/>
          <w:numId w:val="14"/>
        </w:numPr>
        <w:rPr>
          <w:rFonts w:ascii="Arial" w:eastAsia="Times New Roman" w:hAnsi="Arial" w:cs="Arial"/>
        </w:rPr>
      </w:pPr>
      <w:hyperlink r:id="rId40" w:history="1">
        <w:r w:rsidRPr="00D4214D">
          <w:rPr>
            <w:rStyle w:val="Hyperlink"/>
            <w:rFonts w:ascii="Arial" w:eastAsia="Times New Roman" w:hAnsi="Arial" w:cs="Arial"/>
          </w:rPr>
          <w:t xml:space="preserve">CITB </w:t>
        </w:r>
        <w:r w:rsidR="000A250E" w:rsidRPr="00D4214D">
          <w:rPr>
            <w:rStyle w:val="Hyperlink"/>
            <w:rFonts w:ascii="Arial" w:eastAsia="Times New Roman" w:hAnsi="Arial" w:cs="Arial"/>
          </w:rPr>
          <w:t xml:space="preserve">Behaviours </w:t>
        </w:r>
        <w:r w:rsidR="005D0AD7" w:rsidRPr="00D4214D">
          <w:rPr>
            <w:rStyle w:val="Hyperlink"/>
            <w:rFonts w:ascii="Arial" w:eastAsia="Times New Roman" w:hAnsi="Arial" w:cs="Arial"/>
          </w:rPr>
          <w:t>example</w:t>
        </w:r>
      </w:hyperlink>
    </w:p>
    <w:p w14:paraId="52FF636D" w14:textId="035FC436" w:rsidR="005D0AD7" w:rsidRPr="00D4214D" w:rsidRDefault="00D4214D" w:rsidP="00082851">
      <w:pPr>
        <w:pStyle w:val="ListParagraph"/>
        <w:numPr>
          <w:ilvl w:val="0"/>
          <w:numId w:val="14"/>
        </w:numPr>
        <w:rPr>
          <w:rFonts w:ascii="Arial" w:eastAsia="Times New Roman" w:hAnsi="Arial" w:cs="Arial"/>
        </w:rPr>
      </w:pPr>
      <w:hyperlink r:id="rId41" w:history="1">
        <w:r w:rsidR="00224064" w:rsidRPr="00D4214D">
          <w:rPr>
            <w:rStyle w:val="Hyperlink"/>
            <w:rFonts w:ascii="Arial" w:eastAsia="Times New Roman" w:hAnsi="Arial" w:cs="Arial"/>
          </w:rPr>
          <w:t xml:space="preserve">CITB Defining </w:t>
        </w:r>
        <w:r w:rsidR="005D0AD7" w:rsidRPr="00D4214D">
          <w:rPr>
            <w:rStyle w:val="Hyperlink"/>
            <w:rFonts w:ascii="Arial" w:eastAsia="Times New Roman" w:hAnsi="Arial" w:cs="Arial"/>
          </w:rPr>
          <w:t>Experience</w:t>
        </w:r>
        <w:r w:rsidR="00224064" w:rsidRPr="00D4214D">
          <w:rPr>
            <w:rStyle w:val="Hyperlink"/>
            <w:rFonts w:ascii="Arial" w:eastAsia="Times New Roman" w:hAnsi="Arial" w:cs="Arial"/>
          </w:rPr>
          <w:t xml:space="preserve"> slide pack</w:t>
        </w:r>
      </w:hyperlink>
    </w:p>
    <w:p w14:paraId="3280BB21" w14:textId="77777777" w:rsidR="00B62EEF" w:rsidRDefault="00B62EEF" w:rsidP="00943091">
      <w:pPr>
        <w:rPr>
          <w:rFonts w:ascii="Arial" w:hAnsi="Arial" w:cs="Arial"/>
        </w:rPr>
      </w:pPr>
    </w:p>
    <w:p w14:paraId="6DE792C9" w14:textId="2F678C5E" w:rsidR="00B56787" w:rsidRDefault="006209A2" w:rsidP="00943091">
      <w:pPr>
        <w:rPr>
          <w:rFonts w:ascii="Arial" w:hAnsi="Arial" w:cs="Arial"/>
        </w:rPr>
      </w:pPr>
      <w:r w:rsidRPr="00F80650">
        <w:rPr>
          <w:rFonts w:ascii="Arial" w:hAnsi="Arial" w:cs="Arial"/>
        </w:rPr>
        <w:t xml:space="preserve">Please </w:t>
      </w:r>
      <w:r w:rsidR="00625C87">
        <w:rPr>
          <w:rFonts w:ascii="Arial" w:hAnsi="Arial" w:cs="Arial"/>
        </w:rPr>
        <w:t>consider</w:t>
      </w:r>
      <w:r w:rsidRPr="00F80650">
        <w:rPr>
          <w:rFonts w:ascii="Arial" w:hAnsi="Arial" w:cs="Arial"/>
        </w:rPr>
        <w:t xml:space="preserve"> </w:t>
      </w:r>
      <w:r w:rsidR="00AF57B0">
        <w:rPr>
          <w:rFonts w:ascii="Arial" w:hAnsi="Arial" w:cs="Arial"/>
        </w:rPr>
        <w:t xml:space="preserve">any </w:t>
      </w:r>
      <w:r w:rsidRPr="00F80650">
        <w:rPr>
          <w:rFonts w:ascii="Arial" w:hAnsi="Arial" w:cs="Arial"/>
        </w:rPr>
        <w:t>specific SKEBs for work</w:t>
      </w:r>
      <w:r w:rsidR="00AF57B0">
        <w:rPr>
          <w:rFonts w:ascii="Arial" w:hAnsi="Arial" w:cs="Arial"/>
        </w:rPr>
        <w:t>ing</w:t>
      </w:r>
      <w:r w:rsidRPr="00F80650">
        <w:rPr>
          <w:rFonts w:ascii="Arial" w:hAnsi="Arial" w:cs="Arial"/>
        </w:rPr>
        <w:t xml:space="preserve"> </w:t>
      </w:r>
      <w:r w:rsidR="00AF57B0">
        <w:rPr>
          <w:rFonts w:ascii="Arial" w:hAnsi="Arial" w:cs="Arial"/>
        </w:rPr>
        <w:t>o</w:t>
      </w:r>
      <w:r w:rsidRPr="00F80650">
        <w:rPr>
          <w:rFonts w:ascii="Arial" w:hAnsi="Arial" w:cs="Arial"/>
        </w:rPr>
        <w:t xml:space="preserve">n </w:t>
      </w:r>
      <w:r w:rsidR="00B56787" w:rsidRPr="00F80650">
        <w:rPr>
          <w:rFonts w:ascii="Arial" w:hAnsi="Arial" w:cs="Arial"/>
        </w:rPr>
        <w:t>Higher</w:t>
      </w:r>
      <w:r w:rsidRPr="00F80650">
        <w:rPr>
          <w:rFonts w:ascii="Arial" w:hAnsi="Arial" w:cs="Arial"/>
        </w:rPr>
        <w:t>-R</w:t>
      </w:r>
      <w:r w:rsidR="00B56787" w:rsidRPr="00F80650">
        <w:rPr>
          <w:rFonts w:ascii="Arial" w:hAnsi="Arial" w:cs="Arial"/>
        </w:rPr>
        <w:t>isk Buildings</w:t>
      </w:r>
      <w:r w:rsidRPr="00F80650">
        <w:rPr>
          <w:rFonts w:ascii="Arial" w:hAnsi="Arial" w:cs="Arial"/>
        </w:rPr>
        <w:t>.</w:t>
      </w:r>
      <w:r w:rsidR="00AF57B0">
        <w:rPr>
          <w:rFonts w:ascii="Arial" w:hAnsi="Arial" w:cs="Arial"/>
        </w:rPr>
        <w:t xml:space="preserve"> Consider wider occupation knowledge as well as more specific function knowledge. This will allow any core trade knowledge to be lifted into other, future competence frameworks within the same sector. </w:t>
      </w:r>
      <w:r w:rsidR="001D2165">
        <w:rPr>
          <w:rFonts w:ascii="Arial" w:hAnsi="Arial" w:cs="Arial"/>
        </w:rPr>
        <w:t>Consider any fire or safety critical elements in sufficient depth, does the SKEB cover these in sufficient detail?</w:t>
      </w:r>
    </w:p>
    <w:p w14:paraId="559FE9E0" w14:textId="269181DC" w:rsidR="00BB383C" w:rsidRPr="00F80650" w:rsidRDefault="00BB383C" w:rsidP="00943091">
      <w:pPr>
        <w:rPr>
          <w:rFonts w:ascii="Arial" w:hAnsi="Arial" w:cs="Arial"/>
        </w:rPr>
      </w:pPr>
      <w:r>
        <w:rPr>
          <w:rFonts w:ascii="Arial" w:hAnsi="Arial" w:cs="Arial"/>
        </w:rPr>
        <w:t xml:space="preserve">Please </w:t>
      </w:r>
      <w:r w:rsidR="001462B1">
        <w:rPr>
          <w:rFonts w:ascii="Arial" w:hAnsi="Arial" w:cs="Arial"/>
        </w:rPr>
        <w:t>note</w:t>
      </w:r>
      <w:r>
        <w:rPr>
          <w:rFonts w:ascii="Arial" w:hAnsi="Arial" w:cs="Arial"/>
        </w:rPr>
        <w:t xml:space="preserve"> levels of qualifications and training are not necessary at this stage, these can be identified later but can be useful when considering where one role’s responsibilities end and another role’s starts (for example, where the installer role stops and the trade supervision role starts). </w:t>
      </w:r>
    </w:p>
    <w:p w14:paraId="774AEF3C" w14:textId="2992EAAA" w:rsidR="001B5648" w:rsidRPr="00F80650" w:rsidRDefault="001B5648" w:rsidP="001B5648">
      <w:pPr>
        <w:pStyle w:val="Heading3"/>
        <w:rPr>
          <w:rFonts w:ascii="Arial" w:hAnsi="Arial" w:cs="Arial"/>
        </w:rPr>
      </w:pPr>
      <w:bookmarkStart w:id="12" w:name="_Toc187677673"/>
      <w:r w:rsidRPr="3EA341B9">
        <w:rPr>
          <w:rFonts w:ascii="Arial" w:hAnsi="Arial" w:cs="Arial"/>
        </w:rPr>
        <w:t xml:space="preserve">Step </w:t>
      </w:r>
      <w:r w:rsidR="00CE2613" w:rsidRPr="3EA341B9">
        <w:rPr>
          <w:rFonts w:ascii="Arial" w:hAnsi="Arial" w:cs="Arial"/>
        </w:rPr>
        <w:t>7</w:t>
      </w:r>
      <w:r w:rsidRPr="3EA341B9">
        <w:rPr>
          <w:rFonts w:ascii="Arial" w:hAnsi="Arial" w:cs="Arial"/>
        </w:rPr>
        <w:t xml:space="preserve"> – Convert the information into a</w:t>
      </w:r>
      <w:r w:rsidR="21C1A314" w:rsidRPr="3EA341B9">
        <w:rPr>
          <w:rFonts w:ascii="Arial" w:hAnsi="Arial" w:cs="Arial"/>
        </w:rPr>
        <w:t>n</w:t>
      </w:r>
      <w:r w:rsidRPr="3EA341B9">
        <w:rPr>
          <w:rFonts w:ascii="Arial" w:hAnsi="Arial" w:cs="Arial"/>
        </w:rPr>
        <w:t xml:space="preserve"> </w:t>
      </w:r>
      <w:r w:rsidR="7291E72D" w:rsidRPr="3EA341B9">
        <w:rPr>
          <w:rFonts w:ascii="Arial" w:hAnsi="Arial" w:cs="Arial"/>
        </w:rPr>
        <w:t xml:space="preserve">updated </w:t>
      </w:r>
      <w:r w:rsidRPr="3EA341B9">
        <w:rPr>
          <w:rFonts w:ascii="Arial" w:hAnsi="Arial" w:cs="Arial"/>
        </w:rPr>
        <w:t>Route to Competence</w:t>
      </w:r>
      <w:bookmarkEnd w:id="12"/>
    </w:p>
    <w:p w14:paraId="29E47AF1" w14:textId="78CC3A77" w:rsidR="006209A2" w:rsidRPr="00F80650" w:rsidRDefault="006209A2" w:rsidP="006209A2">
      <w:pPr>
        <w:rPr>
          <w:rFonts w:ascii="Arial" w:hAnsi="Arial" w:cs="Arial"/>
        </w:rPr>
      </w:pPr>
      <w:r w:rsidRPr="00F80650">
        <w:rPr>
          <w:rFonts w:ascii="Arial" w:hAnsi="Arial" w:cs="Arial"/>
        </w:rPr>
        <w:t>Using the information captured within the SKEB statements create a</w:t>
      </w:r>
      <w:r w:rsidR="32605E84" w:rsidRPr="00F80650">
        <w:rPr>
          <w:rFonts w:ascii="Arial" w:hAnsi="Arial" w:cs="Arial"/>
        </w:rPr>
        <w:t>n</w:t>
      </w:r>
      <w:r w:rsidRPr="00F80650">
        <w:rPr>
          <w:rFonts w:ascii="Arial" w:hAnsi="Arial" w:cs="Arial"/>
        </w:rPr>
        <w:t xml:space="preserve"> </w:t>
      </w:r>
      <w:r w:rsidR="32605E84" w:rsidRPr="00F80650">
        <w:rPr>
          <w:rFonts w:ascii="Arial" w:hAnsi="Arial" w:cs="Arial"/>
        </w:rPr>
        <w:t xml:space="preserve">updated </w:t>
      </w:r>
      <w:hyperlink r:id="rId42" w:history="1">
        <w:r w:rsidRPr="00F80650">
          <w:rPr>
            <w:rStyle w:val="Hyperlink"/>
            <w:rFonts w:ascii="Arial" w:hAnsi="Arial" w:cs="Arial"/>
          </w:rPr>
          <w:t>Route to Competence</w:t>
        </w:r>
      </w:hyperlink>
      <w:r w:rsidRPr="00F80650">
        <w:rPr>
          <w:rFonts w:ascii="Arial" w:hAnsi="Arial" w:cs="Arial"/>
        </w:rPr>
        <w:t xml:space="preserve"> that represents how your sector envisages an individual entering the sector and what is required in order to reach baseline competence</w:t>
      </w:r>
      <w:r w:rsidR="00BB383C">
        <w:rPr>
          <w:rFonts w:ascii="Arial" w:hAnsi="Arial" w:cs="Arial"/>
        </w:rPr>
        <w:t xml:space="preserve"> from that starting point</w:t>
      </w:r>
      <w:r w:rsidRPr="00F80650">
        <w:rPr>
          <w:rFonts w:ascii="Arial" w:hAnsi="Arial" w:cs="Arial"/>
        </w:rPr>
        <w:t xml:space="preserve">. </w:t>
      </w:r>
    </w:p>
    <w:p w14:paraId="79FB2A25" w14:textId="0E027E02" w:rsidR="006209A2" w:rsidRDefault="006209A2" w:rsidP="006209A2">
      <w:pPr>
        <w:jc w:val="both"/>
        <w:rPr>
          <w:rFonts w:ascii="Arial" w:hAnsi="Arial" w:cs="Arial"/>
        </w:rPr>
      </w:pPr>
      <w:r w:rsidRPr="00F80650">
        <w:rPr>
          <w:rFonts w:ascii="Arial" w:hAnsi="Arial" w:cs="Arial"/>
        </w:rPr>
        <w:t>The sections of the Route to Competence can be RAG rated</w:t>
      </w:r>
      <w:r w:rsidR="00BB383C">
        <w:rPr>
          <w:rFonts w:ascii="Arial" w:hAnsi="Arial" w:cs="Arial"/>
        </w:rPr>
        <w:t xml:space="preserve"> as before</w:t>
      </w:r>
      <w:r w:rsidRPr="00F80650">
        <w:rPr>
          <w:rFonts w:ascii="Arial" w:hAnsi="Arial" w:cs="Arial"/>
        </w:rPr>
        <w:t>.  For example: if you have identified a need for a new apprenticeship but this is not yet in place, mark this as red.  If there is an NVQ but you have identified that work is needed to bring it up to the required standard, mark this as amber.  Of if an EWR route is in place and no work is required, mark this as green.</w:t>
      </w:r>
    </w:p>
    <w:p w14:paraId="31740815" w14:textId="7C64BDCC" w:rsidR="005C50C0" w:rsidRDefault="005C50C0" w:rsidP="006209A2">
      <w:pPr>
        <w:jc w:val="both"/>
        <w:rPr>
          <w:rFonts w:ascii="Arial" w:hAnsi="Arial" w:cs="Arial"/>
        </w:rPr>
      </w:pPr>
      <w:r>
        <w:rPr>
          <w:rFonts w:ascii="Arial" w:hAnsi="Arial" w:cs="Arial"/>
        </w:rPr>
        <w:t xml:space="preserve">If the framework covers a number of roles or varies dramatically between the 4 home nations then it may be worth considering drawing up more than one Route to Competence to avoid confusion. </w:t>
      </w:r>
    </w:p>
    <w:p w14:paraId="227EC41B" w14:textId="34217C5B" w:rsidR="00BB383C" w:rsidRDefault="00BB383C" w:rsidP="006209A2">
      <w:pPr>
        <w:jc w:val="both"/>
        <w:rPr>
          <w:rFonts w:ascii="Arial" w:hAnsi="Arial" w:cs="Arial"/>
        </w:rPr>
      </w:pPr>
      <w:r>
        <w:rPr>
          <w:rFonts w:ascii="Arial" w:hAnsi="Arial" w:cs="Arial"/>
        </w:rPr>
        <w:t>Things to consider:</w:t>
      </w:r>
    </w:p>
    <w:p w14:paraId="2B51CF50" w14:textId="2A133098" w:rsidR="00BB383C" w:rsidRPr="005C50C0" w:rsidRDefault="00BB383C" w:rsidP="005C50C0">
      <w:pPr>
        <w:pStyle w:val="ListParagraph"/>
        <w:numPr>
          <w:ilvl w:val="0"/>
          <w:numId w:val="17"/>
        </w:numPr>
        <w:jc w:val="both"/>
        <w:rPr>
          <w:rFonts w:ascii="Arial" w:hAnsi="Arial" w:cs="Arial"/>
        </w:rPr>
      </w:pPr>
      <w:r w:rsidRPr="005C50C0">
        <w:rPr>
          <w:rFonts w:ascii="Arial" w:hAnsi="Arial" w:cs="Arial"/>
        </w:rPr>
        <w:t>Has the Sector group considered assessment as well as training? Do all installers need to undertake a consistent assessment to ensure that whichever route someone took they can all prove competence measured in the same way?</w:t>
      </w:r>
    </w:p>
    <w:p w14:paraId="326816A6" w14:textId="12142EB0" w:rsidR="00BB383C" w:rsidRPr="000F208B" w:rsidRDefault="00BB383C" w:rsidP="000F208B">
      <w:pPr>
        <w:pStyle w:val="ListParagraph"/>
        <w:numPr>
          <w:ilvl w:val="0"/>
          <w:numId w:val="17"/>
        </w:numPr>
        <w:rPr>
          <w:rFonts w:ascii="Arial" w:hAnsi="Arial" w:cs="Arial"/>
        </w:rPr>
      </w:pPr>
      <w:r w:rsidRPr="000F208B">
        <w:rPr>
          <w:rFonts w:ascii="Arial" w:hAnsi="Arial" w:cs="Arial"/>
        </w:rPr>
        <w:t xml:space="preserve">Has the </w:t>
      </w:r>
      <w:hyperlink r:id="rId43" w:history="1">
        <w:r w:rsidR="000F208B" w:rsidRPr="000F208B">
          <w:rPr>
            <w:rStyle w:val="Hyperlink"/>
            <w:rFonts w:ascii="Arial" w:hAnsi="Arial" w:cs="Arial"/>
          </w:rPr>
          <w:t>Fire Safety in Buildings training (FSiB)</w:t>
        </w:r>
      </w:hyperlink>
      <w:r w:rsidR="000F208B" w:rsidRPr="000F208B">
        <w:rPr>
          <w:rFonts w:ascii="Arial" w:hAnsi="Arial" w:cs="Arial"/>
        </w:rPr>
        <w:t xml:space="preserve"> </w:t>
      </w:r>
      <w:r w:rsidRPr="000F208B">
        <w:rPr>
          <w:rFonts w:ascii="Arial" w:hAnsi="Arial" w:cs="Arial"/>
        </w:rPr>
        <w:t xml:space="preserve">training been discussed and included? </w:t>
      </w:r>
      <w:r w:rsidR="003E2315">
        <w:rPr>
          <w:rFonts w:ascii="Arial" w:hAnsi="Arial" w:cs="Arial"/>
        </w:rPr>
        <w:t xml:space="preserve">Do the installers in your sector need to also be tested on the </w:t>
      </w:r>
      <w:r w:rsidR="00B60134">
        <w:rPr>
          <w:rFonts w:ascii="Arial" w:hAnsi="Arial" w:cs="Arial"/>
        </w:rPr>
        <w:t>content or is the training sufficient?</w:t>
      </w:r>
    </w:p>
    <w:p w14:paraId="00EF7C4F" w14:textId="7CEBE578" w:rsidR="00BB383C" w:rsidRDefault="00BB383C" w:rsidP="00BB383C">
      <w:pPr>
        <w:pStyle w:val="ListParagraph"/>
        <w:numPr>
          <w:ilvl w:val="0"/>
          <w:numId w:val="17"/>
        </w:numPr>
        <w:jc w:val="both"/>
        <w:rPr>
          <w:rFonts w:ascii="Arial" w:hAnsi="Arial" w:cs="Arial"/>
        </w:rPr>
      </w:pPr>
      <w:r w:rsidRPr="005C50C0">
        <w:rPr>
          <w:rFonts w:ascii="Arial" w:hAnsi="Arial" w:cs="Arial"/>
        </w:rPr>
        <w:t>Has revalidation been included? What does maintenance of competence over time look like?</w:t>
      </w:r>
      <w:r w:rsidR="0068185A">
        <w:rPr>
          <w:rFonts w:ascii="Arial" w:hAnsi="Arial" w:cs="Arial"/>
        </w:rPr>
        <w:t xml:space="preserve"> Have mandatory CPD elements been looked at</w:t>
      </w:r>
      <w:r w:rsidR="00A40798">
        <w:rPr>
          <w:rFonts w:ascii="Arial" w:hAnsi="Arial" w:cs="Arial"/>
        </w:rPr>
        <w:t xml:space="preserve"> (for fire or safety critical elements)? Or maybe the SG want to set a number of hours of CPD they want someone to undertake </w:t>
      </w:r>
      <w:r w:rsidR="00CE517A">
        <w:rPr>
          <w:rFonts w:ascii="Arial" w:hAnsi="Arial" w:cs="Arial"/>
        </w:rPr>
        <w:t>before a card renewal takes place.</w:t>
      </w:r>
    </w:p>
    <w:p w14:paraId="266C6611" w14:textId="7F4219A1" w:rsidR="00CE517A" w:rsidRDefault="00CE517A" w:rsidP="00BB383C">
      <w:pPr>
        <w:pStyle w:val="ListParagraph"/>
        <w:numPr>
          <w:ilvl w:val="0"/>
          <w:numId w:val="17"/>
        </w:numPr>
        <w:jc w:val="both"/>
        <w:rPr>
          <w:rFonts w:ascii="Arial" w:hAnsi="Arial" w:cs="Arial"/>
        </w:rPr>
      </w:pPr>
      <w:r>
        <w:rPr>
          <w:rFonts w:ascii="Arial" w:hAnsi="Arial" w:cs="Arial"/>
        </w:rPr>
        <w:t>I</w:t>
      </w:r>
      <w:r w:rsidR="00B12A31">
        <w:rPr>
          <w:rFonts w:ascii="Arial" w:hAnsi="Arial" w:cs="Arial"/>
        </w:rPr>
        <w:t>f applicable: i</w:t>
      </w:r>
      <w:r>
        <w:rPr>
          <w:rFonts w:ascii="Arial" w:hAnsi="Arial" w:cs="Arial"/>
        </w:rPr>
        <w:t xml:space="preserve">s the standard </w:t>
      </w:r>
      <w:r w:rsidR="00804BD4">
        <w:rPr>
          <w:rFonts w:ascii="Arial" w:hAnsi="Arial" w:cs="Arial"/>
        </w:rPr>
        <w:t xml:space="preserve">CSCS </w:t>
      </w:r>
      <w:r w:rsidR="002D624E">
        <w:rPr>
          <w:rFonts w:ascii="Arial" w:hAnsi="Arial" w:cs="Arial"/>
        </w:rPr>
        <w:t>5-year</w:t>
      </w:r>
      <w:r>
        <w:rPr>
          <w:rFonts w:ascii="Arial" w:hAnsi="Arial" w:cs="Arial"/>
        </w:rPr>
        <w:t xml:space="preserve"> renewal s</w:t>
      </w:r>
      <w:r w:rsidR="002D624E">
        <w:rPr>
          <w:rFonts w:ascii="Arial" w:hAnsi="Arial" w:cs="Arial"/>
        </w:rPr>
        <w:t>till fit for purpose? Is there a need to reduce it?</w:t>
      </w:r>
    </w:p>
    <w:p w14:paraId="02B9E784" w14:textId="77777777" w:rsidR="00BB383C" w:rsidRPr="005C50C0" w:rsidRDefault="00BB383C" w:rsidP="005C50C0">
      <w:pPr>
        <w:pStyle w:val="ListParagraph"/>
        <w:jc w:val="both"/>
        <w:rPr>
          <w:rFonts w:ascii="Arial" w:hAnsi="Arial" w:cs="Arial"/>
        </w:rPr>
      </w:pPr>
    </w:p>
    <w:p w14:paraId="7042F89B" w14:textId="6D263E5A" w:rsidR="001B5648" w:rsidRPr="009F4625" w:rsidRDefault="001B5648" w:rsidP="001B5648">
      <w:pPr>
        <w:rPr>
          <w:rFonts w:ascii="Arial" w:hAnsi="Arial" w:cs="Arial"/>
          <w:b/>
          <w:bCs/>
        </w:rPr>
      </w:pPr>
      <w:bookmarkStart w:id="13" w:name="_Toc187677674"/>
      <w:r w:rsidRPr="007E194D">
        <w:rPr>
          <w:rStyle w:val="Heading3Char"/>
          <w:rFonts w:ascii="Arial" w:hAnsi="Arial" w:cs="Arial"/>
        </w:rPr>
        <w:t xml:space="preserve">Step </w:t>
      </w:r>
      <w:r w:rsidR="003262C8" w:rsidRPr="007E194D">
        <w:rPr>
          <w:rStyle w:val="Heading3Char"/>
          <w:rFonts w:ascii="Arial" w:hAnsi="Arial" w:cs="Arial"/>
        </w:rPr>
        <w:t>8</w:t>
      </w:r>
      <w:r w:rsidRPr="007E194D">
        <w:rPr>
          <w:rStyle w:val="Heading3Char"/>
          <w:rFonts w:ascii="Arial" w:hAnsi="Arial" w:cs="Arial"/>
        </w:rPr>
        <w:t xml:space="preserve"> – </w:t>
      </w:r>
      <w:r w:rsidR="00EE4475" w:rsidRPr="007E194D">
        <w:rPr>
          <w:rStyle w:val="Heading3Char"/>
          <w:rFonts w:ascii="Arial" w:hAnsi="Arial" w:cs="Arial"/>
        </w:rPr>
        <w:t>Create an</w:t>
      </w:r>
      <w:r w:rsidRPr="007E194D">
        <w:rPr>
          <w:rStyle w:val="Heading3Char"/>
          <w:rFonts w:ascii="Arial" w:hAnsi="Arial" w:cs="Arial"/>
        </w:rPr>
        <w:t xml:space="preserve"> </w:t>
      </w:r>
      <w:r w:rsidR="00EE4475" w:rsidRPr="007E194D">
        <w:rPr>
          <w:rStyle w:val="Heading3Char"/>
          <w:rFonts w:ascii="Arial" w:hAnsi="Arial" w:cs="Arial"/>
        </w:rPr>
        <w:t>I</w:t>
      </w:r>
      <w:r w:rsidRPr="007E194D">
        <w:rPr>
          <w:rStyle w:val="Heading3Char"/>
          <w:rFonts w:ascii="Arial" w:hAnsi="Arial" w:cs="Arial"/>
        </w:rPr>
        <w:t xml:space="preserve">mplementation </w:t>
      </w:r>
      <w:r w:rsidR="00EE4475" w:rsidRPr="007E194D">
        <w:rPr>
          <w:rStyle w:val="Heading3Char"/>
          <w:rFonts w:ascii="Arial" w:hAnsi="Arial" w:cs="Arial"/>
        </w:rPr>
        <w:t>P</w:t>
      </w:r>
      <w:r w:rsidRPr="007E194D">
        <w:rPr>
          <w:rStyle w:val="Heading3Char"/>
          <w:rFonts w:ascii="Arial" w:hAnsi="Arial" w:cs="Arial"/>
        </w:rPr>
        <w:t>lan</w:t>
      </w:r>
      <w:bookmarkEnd w:id="13"/>
      <w:r w:rsidRPr="005C50C0">
        <w:rPr>
          <w:rStyle w:val="Heading3Char"/>
          <w:rFonts w:ascii="Arial" w:hAnsi="Arial" w:cs="Arial"/>
        </w:rPr>
        <w:t xml:space="preserve"> </w:t>
      </w:r>
      <w:r w:rsidR="009F4625" w:rsidRPr="005C50C0">
        <w:rPr>
          <w:rStyle w:val="Heading3Char"/>
        </w:rPr>
        <w:br/>
      </w:r>
      <w:r w:rsidR="00EE4475" w:rsidRPr="00F80650">
        <w:rPr>
          <w:rFonts w:ascii="Arial" w:hAnsi="Arial" w:cs="Arial"/>
        </w:rPr>
        <w:t>This is the final step in the Competence Framework process.  This is where the process for roll out of the competence requirement</w:t>
      </w:r>
      <w:r w:rsidR="00BB383C">
        <w:rPr>
          <w:rFonts w:ascii="Arial" w:hAnsi="Arial" w:cs="Arial"/>
        </w:rPr>
        <w:t>s</w:t>
      </w:r>
      <w:r w:rsidR="00EE4475" w:rsidRPr="00F80650">
        <w:rPr>
          <w:rFonts w:ascii="Arial" w:hAnsi="Arial" w:cs="Arial"/>
        </w:rPr>
        <w:t xml:space="preserve"> set out in the Competence Framework is planned</w:t>
      </w:r>
      <w:r w:rsidR="00C10300" w:rsidRPr="00F80650">
        <w:rPr>
          <w:rFonts w:ascii="Arial" w:hAnsi="Arial" w:cs="Arial"/>
        </w:rPr>
        <w:t>.  This step will l</w:t>
      </w:r>
      <w:r w:rsidR="00EE4475" w:rsidRPr="00F80650">
        <w:rPr>
          <w:rFonts w:ascii="Arial" w:hAnsi="Arial" w:cs="Arial"/>
        </w:rPr>
        <w:t>ist desired outcomes, owner, resources required, estimated timeframes and deadline dates.  A template</w:t>
      </w:r>
      <w:r w:rsidR="003262C8" w:rsidRPr="00F80650">
        <w:rPr>
          <w:rFonts w:ascii="Arial" w:hAnsi="Arial" w:cs="Arial"/>
        </w:rPr>
        <w:t xml:space="preserve"> implementation can be found within your Sector Group toolkit or a separate</w:t>
      </w:r>
      <w:r w:rsidR="00EE4475" w:rsidRPr="00F80650">
        <w:rPr>
          <w:rFonts w:ascii="Arial" w:hAnsi="Arial" w:cs="Arial"/>
        </w:rPr>
        <w:t xml:space="preserve"> </w:t>
      </w:r>
      <w:hyperlink r:id="rId44" w:history="1">
        <w:r w:rsidR="00EE4475" w:rsidRPr="00F80650">
          <w:rPr>
            <w:rStyle w:val="Hyperlink"/>
            <w:rFonts w:ascii="Arial" w:hAnsi="Arial" w:cs="Arial"/>
          </w:rPr>
          <w:t>implementation plan</w:t>
        </w:r>
      </w:hyperlink>
      <w:r w:rsidR="00EE4475" w:rsidRPr="00F80650">
        <w:rPr>
          <w:rFonts w:ascii="Arial" w:hAnsi="Arial" w:cs="Arial"/>
        </w:rPr>
        <w:t xml:space="preserve"> has been drafted to help get started.</w:t>
      </w:r>
    </w:p>
    <w:p w14:paraId="2583775B" w14:textId="5A8608A7" w:rsidR="00EE4475" w:rsidRPr="00F80650" w:rsidRDefault="00EE4475" w:rsidP="00C10300">
      <w:pPr>
        <w:rPr>
          <w:rFonts w:ascii="Arial" w:hAnsi="Arial" w:cs="Arial"/>
          <w:color w:val="000000" w:themeColor="text1"/>
        </w:rPr>
      </w:pPr>
      <w:r w:rsidRPr="00F80650">
        <w:rPr>
          <w:rFonts w:ascii="Arial" w:hAnsi="Arial" w:cs="Arial"/>
        </w:rPr>
        <w:t xml:space="preserve">An example of the </w:t>
      </w:r>
      <w:r w:rsidR="00C10300" w:rsidRPr="00F80650">
        <w:rPr>
          <w:rFonts w:ascii="Arial" w:hAnsi="Arial" w:cs="Arial"/>
        </w:rPr>
        <w:t>actions and associated information</w:t>
      </w:r>
      <w:r w:rsidRPr="00F80650">
        <w:rPr>
          <w:rFonts w:ascii="Arial" w:hAnsi="Arial" w:cs="Arial"/>
        </w:rPr>
        <w:t xml:space="preserve"> listed in the implementation plan could be</w:t>
      </w:r>
      <w:r w:rsidR="00C10300" w:rsidRPr="00F80650">
        <w:rPr>
          <w:rFonts w:ascii="Arial" w:hAnsi="Arial" w:cs="Arial"/>
        </w:rPr>
        <w:t xml:space="preserve"> </w:t>
      </w:r>
      <w:r w:rsidRPr="00F80650">
        <w:rPr>
          <w:rFonts w:ascii="Arial" w:hAnsi="Arial" w:cs="Arial"/>
        </w:rPr>
        <w:t xml:space="preserve">the requirement to </w:t>
      </w:r>
      <w:r w:rsidR="00C10300" w:rsidRPr="00F80650">
        <w:rPr>
          <w:rFonts w:ascii="Arial" w:hAnsi="Arial" w:cs="Arial"/>
        </w:rPr>
        <w:t>consult on the framework</w:t>
      </w:r>
      <w:r w:rsidR="00BB383C">
        <w:rPr>
          <w:rFonts w:ascii="Arial" w:hAnsi="Arial" w:cs="Arial"/>
        </w:rPr>
        <w:t xml:space="preserve"> more widely</w:t>
      </w:r>
      <w:r w:rsidR="00C10300" w:rsidRPr="00F80650">
        <w:rPr>
          <w:rFonts w:ascii="Arial" w:hAnsi="Arial" w:cs="Arial"/>
        </w:rPr>
        <w:t xml:space="preserve"> (a template consultation document can be found </w:t>
      </w:r>
      <w:hyperlink r:id="rId45" w:history="1">
        <w:r w:rsidR="00C10300" w:rsidRPr="00F80650">
          <w:rPr>
            <w:rStyle w:val="Hyperlink"/>
            <w:rFonts w:ascii="Arial" w:hAnsi="Arial" w:cs="Arial"/>
          </w:rPr>
          <w:t>here</w:t>
        </w:r>
      </w:hyperlink>
      <w:r w:rsidR="00C10300" w:rsidRPr="00F80650">
        <w:rPr>
          <w:rFonts w:ascii="Arial" w:hAnsi="Arial" w:cs="Arial"/>
        </w:rPr>
        <w:t xml:space="preserve">) or the need to </w:t>
      </w:r>
      <w:r w:rsidRPr="00F80650">
        <w:rPr>
          <w:rFonts w:ascii="Arial" w:hAnsi="Arial" w:cs="Arial"/>
        </w:rPr>
        <w:t xml:space="preserve">set up a new apprenticeship standard if this has been identified </w:t>
      </w:r>
      <w:r w:rsidR="00BB383C">
        <w:rPr>
          <w:rFonts w:ascii="Arial" w:hAnsi="Arial" w:cs="Arial"/>
        </w:rPr>
        <w:t>as a gap</w:t>
      </w:r>
      <w:r w:rsidR="00C10300" w:rsidRPr="00F80650">
        <w:rPr>
          <w:rFonts w:ascii="Arial" w:hAnsi="Arial" w:cs="Arial"/>
          <w:color w:val="000000" w:themeColor="text1"/>
        </w:rPr>
        <w:t>.</w:t>
      </w:r>
    </w:p>
    <w:p w14:paraId="146040A6" w14:textId="23220676" w:rsidR="004D43C7" w:rsidRDefault="00EE4475" w:rsidP="13980DA2">
      <w:pPr>
        <w:rPr>
          <w:rFonts w:ascii="Arial" w:hAnsi="Arial" w:cs="Arial"/>
          <w:color w:val="000000" w:themeColor="text1"/>
        </w:rPr>
      </w:pPr>
      <w:r w:rsidRPr="00F80650">
        <w:rPr>
          <w:rFonts w:ascii="Arial" w:hAnsi="Arial" w:cs="Arial"/>
          <w:color w:val="000000" w:themeColor="text1"/>
        </w:rPr>
        <w:t>Included within the implementation plan should be details of how those already working within the se</w:t>
      </w:r>
      <w:r w:rsidR="008757F4" w:rsidRPr="00F80650">
        <w:rPr>
          <w:rFonts w:ascii="Arial" w:hAnsi="Arial" w:cs="Arial"/>
          <w:color w:val="000000" w:themeColor="text1"/>
        </w:rPr>
        <w:t xml:space="preserve">ctor can reach baseline competence and a timeline for this.  For example, if all those in the sector currently </w:t>
      </w:r>
      <w:r w:rsidR="005C50C0">
        <w:rPr>
          <w:rFonts w:ascii="Arial" w:hAnsi="Arial" w:cs="Arial"/>
          <w:color w:val="000000" w:themeColor="text1"/>
        </w:rPr>
        <w:t>were</w:t>
      </w:r>
      <w:r w:rsidR="005C50C0" w:rsidRPr="00F80650">
        <w:rPr>
          <w:rFonts w:ascii="Arial" w:hAnsi="Arial" w:cs="Arial"/>
          <w:color w:val="000000" w:themeColor="text1"/>
        </w:rPr>
        <w:t xml:space="preserve"> </w:t>
      </w:r>
      <w:r w:rsidR="008757F4" w:rsidRPr="00F80650">
        <w:rPr>
          <w:rFonts w:ascii="Arial" w:hAnsi="Arial" w:cs="Arial"/>
          <w:color w:val="000000" w:themeColor="text1"/>
        </w:rPr>
        <w:t>required to complete an NVQ Level 3 in order to reach competence, how long is this likely to take, is there sufficient resource to roll this out</w:t>
      </w:r>
      <w:r w:rsidR="005C50C0">
        <w:rPr>
          <w:rFonts w:ascii="Arial" w:hAnsi="Arial" w:cs="Arial"/>
          <w:color w:val="000000" w:themeColor="text1"/>
        </w:rPr>
        <w:t>?</w:t>
      </w:r>
      <w:r w:rsidR="008757F4" w:rsidRPr="00F80650">
        <w:rPr>
          <w:rFonts w:ascii="Arial" w:hAnsi="Arial" w:cs="Arial"/>
          <w:color w:val="000000" w:themeColor="text1"/>
        </w:rPr>
        <w:t xml:space="preserve">  We call this</w:t>
      </w:r>
      <w:r w:rsidRPr="00F80650">
        <w:rPr>
          <w:rFonts w:ascii="Arial" w:hAnsi="Arial" w:cs="Arial"/>
          <w:color w:val="000000" w:themeColor="text1"/>
        </w:rPr>
        <w:t xml:space="preserve"> a Fit for Future Plan</w:t>
      </w:r>
      <w:r w:rsidR="008757F4" w:rsidRPr="00F80650">
        <w:rPr>
          <w:rFonts w:ascii="Arial" w:hAnsi="Arial" w:cs="Arial"/>
          <w:color w:val="000000" w:themeColor="text1"/>
        </w:rPr>
        <w:t xml:space="preserve"> and a </w:t>
      </w:r>
      <w:hyperlink r:id="rId46" w:history="1">
        <w:r w:rsidR="008757F4" w:rsidRPr="00F80650">
          <w:rPr>
            <w:rStyle w:val="Hyperlink"/>
            <w:rFonts w:ascii="Arial" w:hAnsi="Arial" w:cs="Arial"/>
          </w:rPr>
          <w:t>template</w:t>
        </w:r>
      </w:hyperlink>
      <w:r w:rsidR="008757F4" w:rsidRPr="00F80650">
        <w:rPr>
          <w:rFonts w:ascii="Arial" w:hAnsi="Arial" w:cs="Arial"/>
          <w:color w:val="000000" w:themeColor="text1"/>
        </w:rPr>
        <w:t xml:space="preserve"> of this document is available if required.</w:t>
      </w:r>
    </w:p>
    <w:p w14:paraId="41548201" w14:textId="2C7F13FB" w:rsidR="00976AD2" w:rsidRDefault="00EA0786" w:rsidP="13980DA2">
      <w:pPr>
        <w:rPr>
          <w:rFonts w:ascii="Arial" w:hAnsi="Arial" w:cs="Arial"/>
          <w:color w:val="000000" w:themeColor="text1"/>
        </w:rPr>
      </w:pPr>
      <w:r>
        <w:rPr>
          <w:rFonts w:ascii="Arial" w:hAnsi="Arial" w:cs="Arial"/>
          <w:color w:val="000000" w:themeColor="text1"/>
        </w:rPr>
        <w:t xml:space="preserve">Once </w:t>
      </w:r>
      <w:r w:rsidR="00282D54">
        <w:rPr>
          <w:rFonts w:ascii="Arial" w:hAnsi="Arial" w:cs="Arial"/>
          <w:color w:val="000000" w:themeColor="text1"/>
        </w:rPr>
        <w:t>the SG has completed their Implementation Plan they move from the standard</w:t>
      </w:r>
      <w:r w:rsidR="003C3DD2">
        <w:rPr>
          <w:rFonts w:ascii="Arial" w:hAnsi="Arial" w:cs="Arial"/>
          <w:color w:val="000000" w:themeColor="text1"/>
        </w:rPr>
        <w:t xml:space="preserve"> monthly</w:t>
      </w:r>
      <w:r w:rsidR="00282D54">
        <w:rPr>
          <w:rFonts w:ascii="Arial" w:hAnsi="Arial" w:cs="Arial"/>
          <w:color w:val="000000" w:themeColor="text1"/>
        </w:rPr>
        <w:t xml:space="preserve"> </w:t>
      </w:r>
      <w:r w:rsidR="00976AD2">
        <w:rPr>
          <w:rFonts w:ascii="Arial" w:hAnsi="Arial" w:cs="Arial"/>
          <w:color w:val="000000" w:themeColor="text1"/>
        </w:rPr>
        <w:t xml:space="preserve">Sector Forum meetings to Implementation meetings. This allows the SG’s to concentrate on working through the Implementation actions. </w:t>
      </w:r>
      <w:r w:rsidR="002C03AC">
        <w:rPr>
          <w:rFonts w:ascii="Arial" w:hAnsi="Arial" w:cs="Arial"/>
          <w:color w:val="000000" w:themeColor="text1"/>
        </w:rPr>
        <w:t>As part of this process the team will go through the documents completed and may ask various questions to check that the SG has considered everything</w:t>
      </w:r>
      <w:r w:rsidR="00B62637">
        <w:rPr>
          <w:rFonts w:ascii="Arial" w:hAnsi="Arial" w:cs="Arial"/>
          <w:color w:val="000000" w:themeColor="text1"/>
        </w:rPr>
        <w:t xml:space="preserve"> as we work to trigger any developments required to </w:t>
      </w:r>
      <w:r w:rsidR="009F1D34">
        <w:rPr>
          <w:rFonts w:ascii="Arial" w:hAnsi="Arial" w:cs="Arial"/>
          <w:color w:val="000000" w:themeColor="text1"/>
        </w:rPr>
        <w:t xml:space="preserve">fill </w:t>
      </w:r>
      <w:r w:rsidR="00BD75B0">
        <w:rPr>
          <w:rFonts w:ascii="Arial" w:hAnsi="Arial" w:cs="Arial"/>
          <w:color w:val="000000" w:themeColor="text1"/>
        </w:rPr>
        <w:t>the</w:t>
      </w:r>
      <w:r w:rsidR="009F1D34">
        <w:rPr>
          <w:rFonts w:ascii="Arial" w:hAnsi="Arial" w:cs="Arial"/>
          <w:color w:val="000000" w:themeColor="text1"/>
        </w:rPr>
        <w:t xml:space="preserve"> gaps identified. </w:t>
      </w:r>
    </w:p>
    <w:p w14:paraId="111A423C" w14:textId="77777777" w:rsidR="003E3ACE" w:rsidRDefault="003E3ACE" w:rsidP="13980DA2">
      <w:pPr>
        <w:rPr>
          <w:rFonts w:ascii="Arial" w:hAnsi="Arial" w:cs="Arial"/>
          <w:color w:val="000000" w:themeColor="text1"/>
        </w:rPr>
      </w:pPr>
    </w:p>
    <w:p w14:paraId="376BAA39" w14:textId="6CB81D6B" w:rsidR="003E3ACE" w:rsidRPr="00F80650" w:rsidRDefault="003E3ACE" w:rsidP="003E3ACE">
      <w:pPr>
        <w:pStyle w:val="Heading2"/>
        <w:rPr>
          <w:rFonts w:ascii="Arial" w:hAnsi="Arial" w:cs="Arial"/>
        </w:rPr>
      </w:pPr>
      <w:bookmarkStart w:id="14" w:name="_Toc187677675"/>
      <w:r>
        <w:rPr>
          <w:rFonts w:ascii="Arial" w:hAnsi="Arial" w:cs="Arial"/>
        </w:rPr>
        <w:t>Help</w:t>
      </w:r>
      <w:r w:rsidR="003A4258">
        <w:rPr>
          <w:rFonts w:ascii="Arial" w:hAnsi="Arial" w:cs="Arial"/>
        </w:rPr>
        <w:t xml:space="preserve"> and Support</w:t>
      </w:r>
      <w:bookmarkEnd w:id="14"/>
    </w:p>
    <w:p w14:paraId="7679755B" w14:textId="77777777" w:rsidR="00AB3D1E" w:rsidRDefault="00CA21EC" w:rsidP="13980DA2">
      <w:pPr>
        <w:rPr>
          <w:rFonts w:ascii="Arial" w:hAnsi="Arial" w:cs="Arial"/>
          <w:color w:val="000000" w:themeColor="text1"/>
        </w:rPr>
      </w:pPr>
      <w:r>
        <w:rPr>
          <w:rFonts w:ascii="Arial" w:hAnsi="Arial" w:cs="Arial"/>
          <w:color w:val="000000" w:themeColor="text1"/>
        </w:rPr>
        <w:t xml:space="preserve">If you would like to support the programme, for </w:t>
      </w:r>
      <w:r w:rsidR="003A4258">
        <w:rPr>
          <w:rFonts w:ascii="Arial" w:hAnsi="Arial" w:cs="Arial"/>
          <w:color w:val="000000" w:themeColor="text1"/>
        </w:rPr>
        <w:t xml:space="preserve">any further </w:t>
      </w:r>
      <w:r>
        <w:rPr>
          <w:rFonts w:ascii="Arial" w:hAnsi="Arial" w:cs="Arial"/>
          <w:color w:val="000000" w:themeColor="text1"/>
        </w:rPr>
        <w:t xml:space="preserve">questions, </w:t>
      </w:r>
      <w:r w:rsidR="003A4258">
        <w:rPr>
          <w:rFonts w:ascii="Arial" w:hAnsi="Arial" w:cs="Arial"/>
          <w:color w:val="000000" w:themeColor="text1"/>
        </w:rPr>
        <w:t>information</w:t>
      </w:r>
      <w:r>
        <w:rPr>
          <w:rFonts w:ascii="Arial" w:hAnsi="Arial" w:cs="Arial"/>
          <w:color w:val="000000" w:themeColor="text1"/>
        </w:rPr>
        <w:t xml:space="preserve"> or feedback, </w:t>
      </w:r>
      <w:r w:rsidR="00AB3D1E">
        <w:rPr>
          <w:rFonts w:ascii="Arial" w:hAnsi="Arial" w:cs="Arial"/>
          <w:color w:val="000000" w:themeColor="text1"/>
        </w:rPr>
        <w:t>please contact:</w:t>
      </w:r>
    </w:p>
    <w:p w14:paraId="18367E2D" w14:textId="1741E4E4" w:rsidR="00ED1799" w:rsidRDefault="00AB3D1E" w:rsidP="00E63264">
      <w:pPr>
        <w:spacing w:after="0"/>
        <w:rPr>
          <w:rFonts w:ascii="Arial" w:hAnsi="Arial" w:cs="Arial"/>
          <w:color w:val="000000" w:themeColor="text1"/>
        </w:rPr>
      </w:pPr>
      <w:r>
        <w:rPr>
          <w:rFonts w:ascii="Arial" w:hAnsi="Arial" w:cs="Arial"/>
          <w:color w:val="000000" w:themeColor="text1"/>
        </w:rPr>
        <w:t>Faye Burnett – Super Sector Programme Director</w:t>
      </w:r>
    </w:p>
    <w:p w14:paraId="7342F618" w14:textId="2ED7D3FD" w:rsidR="00AB3D1E" w:rsidRDefault="003B45F4" w:rsidP="00E63264">
      <w:pPr>
        <w:spacing w:after="0"/>
        <w:rPr>
          <w:rFonts w:ascii="Arial" w:hAnsi="Arial" w:cs="Arial"/>
          <w:color w:val="000000" w:themeColor="text1"/>
        </w:rPr>
      </w:pPr>
      <w:hyperlink r:id="rId47" w:history="1">
        <w:r w:rsidRPr="008024BA">
          <w:rPr>
            <w:rStyle w:val="Hyperlink"/>
            <w:rFonts w:ascii="Arial" w:hAnsi="Arial" w:cs="Arial"/>
          </w:rPr>
          <w:t>faye.burnett@macegroup.com</w:t>
        </w:r>
      </w:hyperlink>
    </w:p>
    <w:p w14:paraId="20F7A500" w14:textId="07E7FEA2" w:rsidR="00E63264" w:rsidRDefault="00E63264" w:rsidP="00E63264">
      <w:pPr>
        <w:spacing w:after="0"/>
        <w:rPr>
          <w:rFonts w:ascii="Arial" w:hAnsi="Arial" w:cs="Arial"/>
          <w:color w:val="000000" w:themeColor="text1"/>
        </w:rPr>
      </w:pPr>
      <w:r>
        <w:rPr>
          <w:rFonts w:ascii="Arial" w:hAnsi="Arial" w:cs="Arial"/>
          <w:color w:val="000000" w:themeColor="text1"/>
        </w:rPr>
        <w:t>07810 705 720</w:t>
      </w:r>
    </w:p>
    <w:p w14:paraId="70DAF8FF" w14:textId="77777777" w:rsidR="00E63264" w:rsidRDefault="00E63264" w:rsidP="006E4168">
      <w:pPr>
        <w:rPr>
          <w:rFonts w:ascii="Arial" w:hAnsi="Arial" w:cs="Arial"/>
        </w:rPr>
      </w:pPr>
    </w:p>
    <w:p w14:paraId="46D61513" w14:textId="7F42CED5" w:rsidR="00E63264" w:rsidRDefault="00E63264" w:rsidP="003B45F4">
      <w:pPr>
        <w:spacing w:after="0"/>
        <w:rPr>
          <w:rFonts w:ascii="Arial" w:hAnsi="Arial" w:cs="Arial"/>
        </w:rPr>
      </w:pPr>
      <w:r>
        <w:rPr>
          <w:rFonts w:ascii="Arial" w:hAnsi="Arial" w:cs="Arial"/>
        </w:rPr>
        <w:t>Jessica Mars</w:t>
      </w:r>
      <w:r w:rsidR="003B45F4">
        <w:rPr>
          <w:rFonts w:ascii="Arial" w:hAnsi="Arial" w:cs="Arial"/>
        </w:rPr>
        <w:t>t</w:t>
      </w:r>
      <w:r>
        <w:rPr>
          <w:rFonts w:ascii="Arial" w:hAnsi="Arial" w:cs="Arial"/>
        </w:rPr>
        <w:t xml:space="preserve">on – Super Sector </w:t>
      </w:r>
      <w:r w:rsidR="00713744">
        <w:rPr>
          <w:rFonts w:ascii="Arial" w:hAnsi="Arial" w:cs="Arial"/>
        </w:rPr>
        <w:t>Lead Developer</w:t>
      </w:r>
    </w:p>
    <w:p w14:paraId="32C05B48" w14:textId="0262D604" w:rsidR="003B45F4" w:rsidRDefault="003B45F4" w:rsidP="003B45F4">
      <w:pPr>
        <w:spacing w:after="0"/>
        <w:rPr>
          <w:rFonts w:ascii="Arial" w:hAnsi="Arial" w:cs="Arial"/>
        </w:rPr>
      </w:pPr>
      <w:hyperlink r:id="rId48" w:history="1">
        <w:r w:rsidRPr="008024BA">
          <w:rPr>
            <w:rStyle w:val="Hyperlink"/>
            <w:rFonts w:ascii="Arial" w:hAnsi="Arial" w:cs="Arial"/>
          </w:rPr>
          <w:t>jessica.marston@citb.co.uk</w:t>
        </w:r>
      </w:hyperlink>
      <w:r>
        <w:rPr>
          <w:rFonts w:ascii="Arial" w:hAnsi="Arial" w:cs="Arial"/>
        </w:rPr>
        <w:t xml:space="preserve"> </w:t>
      </w:r>
    </w:p>
    <w:p w14:paraId="2C0F0DD0" w14:textId="1C62F8C9" w:rsidR="003B45F4" w:rsidRDefault="003B45F4" w:rsidP="003B45F4">
      <w:pPr>
        <w:spacing w:after="0"/>
        <w:rPr>
          <w:rFonts w:ascii="Arial" w:hAnsi="Arial" w:cs="Arial"/>
        </w:rPr>
      </w:pPr>
      <w:r>
        <w:rPr>
          <w:rFonts w:ascii="Arial" w:hAnsi="Arial" w:cs="Arial"/>
        </w:rPr>
        <w:t>07769 163 138</w:t>
      </w:r>
    </w:p>
    <w:p w14:paraId="1E11DED7" w14:textId="77777777" w:rsidR="00E63264" w:rsidRDefault="00E63264" w:rsidP="006E4168">
      <w:pPr>
        <w:rPr>
          <w:rFonts w:ascii="Arial" w:hAnsi="Arial" w:cs="Arial"/>
        </w:rPr>
      </w:pPr>
    </w:p>
    <w:sectPr w:rsidR="00E63264" w:rsidSect="00013210">
      <w:footerReference w:type="even" r:id="rId49"/>
      <w:footerReference w:type="default" r:id="rId50"/>
      <w:footerReference w:type="first" r:id="rId5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7039D9" w14:textId="77777777" w:rsidR="000D6930" w:rsidRDefault="000D6930" w:rsidP="00655261">
      <w:pPr>
        <w:spacing w:after="0" w:line="240" w:lineRule="auto"/>
      </w:pPr>
      <w:r>
        <w:separator/>
      </w:r>
    </w:p>
  </w:endnote>
  <w:endnote w:type="continuationSeparator" w:id="0">
    <w:p w14:paraId="55CE43F5" w14:textId="77777777" w:rsidR="000D6930" w:rsidRDefault="000D6930" w:rsidP="00655261">
      <w:pPr>
        <w:spacing w:after="0" w:line="240" w:lineRule="auto"/>
      </w:pPr>
      <w:r>
        <w:continuationSeparator/>
      </w:r>
    </w:p>
  </w:endnote>
  <w:endnote w:type="continuationNotice" w:id="1">
    <w:p w14:paraId="7BC15216" w14:textId="77777777" w:rsidR="000D6930" w:rsidRDefault="000D69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3A6C2" w14:textId="19EAD465" w:rsidR="00655261" w:rsidRDefault="00655261">
    <w:pPr>
      <w:pStyle w:val="Footer"/>
    </w:pPr>
    <w:r>
      <w:rPr>
        <w:noProof/>
      </w:rPr>
      <mc:AlternateContent>
        <mc:Choice Requires="wps">
          <w:drawing>
            <wp:anchor distT="0" distB="0" distL="0" distR="0" simplePos="0" relativeHeight="251658241" behindDoc="0" locked="0" layoutInCell="1" allowOverlap="1" wp14:anchorId="60E2F058" wp14:editId="3AB9826B">
              <wp:simplePos x="635" y="635"/>
              <wp:positionH relativeFrom="page">
                <wp:align>left</wp:align>
              </wp:positionH>
              <wp:positionV relativeFrom="page">
                <wp:align>bottom</wp:align>
              </wp:positionV>
              <wp:extent cx="443865" cy="443865"/>
              <wp:effectExtent l="0" t="0" r="5715" b="0"/>
              <wp:wrapNone/>
              <wp:docPr id="2" name="Text Box 2" descr="Classification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BAD289" w14:textId="0C2B9DE7" w:rsidR="00655261" w:rsidRPr="00655261" w:rsidRDefault="00655261" w:rsidP="00655261">
                          <w:pPr>
                            <w:spacing w:after="0"/>
                            <w:rPr>
                              <w:rFonts w:ascii="Arial" w:eastAsia="Arial" w:hAnsi="Arial" w:cs="Arial"/>
                              <w:noProof/>
                              <w:color w:val="000000"/>
                              <w:sz w:val="20"/>
                              <w:szCs w:val="20"/>
                            </w:rPr>
                          </w:pPr>
                          <w:r w:rsidRPr="00655261">
                            <w:rPr>
                              <w:rFonts w:ascii="Arial" w:eastAsia="Arial" w:hAnsi="Arial" w:cs="Arial"/>
                              <w:noProof/>
                              <w:color w:val="000000"/>
                              <w:sz w:val="20"/>
                              <w:szCs w:val="20"/>
                            </w:rPr>
                            <w:t>Classification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0E2F058" id="_x0000_t202" coordsize="21600,21600" o:spt="202" path="m,l,21600r21600,l21600,xe">
              <v:stroke joinstyle="miter"/>
              <v:path gradientshapeok="t" o:connecttype="rect"/>
            </v:shapetype>
            <v:shape id="Text Box 2" o:spid="_x0000_s1026" type="#_x0000_t202" alt="Classification - Public" style="position:absolute;margin-left:0;margin-top:0;width:34.95pt;height:3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ABAD289" w14:textId="0C2B9DE7" w:rsidR="00655261" w:rsidRPr="00655261" w:rsidRDefault="00655261" w:rsidP="00655261">
                    <w:pPr>
                      <w:spacing w:after="0"/>
                      <w:rPr>
                        <w:rFonts w:ascii="Arial" w:eastAsia="Arial" w:hAnsi="Arial" w:cs="Arial"/>
                        <w:noProof/>
                        <w:color w:val="000000"/>
                        <w:sz w:val="20"/>
                        <w:szCs w:val="20"/>
                      </w:rPr>
                    </w:pPr>
                    <w:r w:rsidRPr="00655261">
                      <w:rPr>
                        <w:rFonts w:ascii="Arial" w:eastAsia="Arial" w:hAnsi="Arial" w:cs="Arial"/>
                        <w:noProof/>
                        <w:color w:val="000000"/>
                        <w:sz w:val="20"/>
                        <w:szCs w:val="20"/>
                      </w:rPr>
                      <w:t>Classification -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6502866"/>
      <w:docPartObj>
        <w:docPartGallery w:val="Page Numbers (Bottom of Page)"/>
        <w:docPartUnique/>
      </w:docPartObj>
    </w:sdtPr>
    <w:sdtEndPr>
      <w:rPr>
        <w:rFonts w:ascii="Arial" w:hAnsi="Arial" w:cs="Arial"/>
        <w:noProof/>
        <w:sz w:val="18"/>
        <w:szCs w:val="18"/>
      </w:rPr>
    </w:sdtEndPr>
    <w:sdtContent>
      <w:p w14:paraId="7D34CA10" w14:textId="641FD1CC" w:rsidR="005B5401" w:rsidRDefault="005B540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D7E94E" w14:textId="16F98374" w:rsidR="00655261" w:rsidRDefault="006552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FEAA4" w14:textId="138732FD" w:rsidR="00655261" w:rsidRDefault="00655261">
    <w:pPr>
      <w:pStyle w:val="Footer"/>
    </w:pPr>
    <w:r>
      <w:rPr>
        <w:noProof/>
      </w:rPr>
      <mc:AlternateContent>
        <mc:Choice Requires="wps">
          <w:drawing>
            <wp:anchor distT="0" distB="0" distL="0" distR="0" simplePos="0" relativeHeight="251658240" behindDoc="0" locked="0" layoutInCell="1" allowOverlap="1" wp14:anchorId="44BBC537" wp14:editId="76DC2739">
              <wp:simplePos x="635" y="635"/>
              <wp:positionH relativeFrom="page">
                <wp:align>left</wp:align>
              </wp:positionH>
              <wp:positionV relativeFrom="page">
                <wp:align>bottom</wp:align>
              </wp:positionV>
              <wp:extent cx="443865" cy="443865"/>
              <wp:effectExtent l="0" t="0" r="5715" b="0"/>
              <wp:wrapNone/>
              <wp:docPr id="1" name="Text Box 1" descr="Classification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9162A6" w14:textId="708285D2" w:rsidR="00655261" w:rsidRPr="00655261" w:rsidRDefault="00655261" w:rsidP="00655261">
                          <w:pPr>
                            <w:spacing w:after="0"/>
                            <w:rPr>
                              <w:rFonts w:ascii="Arial" w:eastAsia="Arial" w:hAnsi="Arial" w:cs="Arial"/>
                              <w:noProof/>
                              <w:color w:val="000000"/>
                              <w:sz w:val="20"/>
                              <w:szCs w:val="20"/>
                            </w:rPr>
                          </w:pPr>
                          <w:r w:rsidRPr="00655261">
                            <w:rPr>
                              <w:rFonts w:ascii="Arial" w:eastAsia="Arial" w:hAnsi="Arial" w:cs="Arial"/>
                              <w:noProof/>
                              <w:color w:val="000000"/>
                              <w:sz w:val="20"/>
                              <w:szCs w:val="20"/>
                            </w:rPr>
                            <w:t>Classification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4BBC537" id="_x0000_t202" coordsize="21600,21600" o:spt="202" path="m,l,21600r21600,l21600,xe">
              <v:stroke joinstyle="miter"/>
              <v:path gradientshapeok="t" o:connecttype="rect"/>
            </v:shapetype>
            <v:shape id="Text Box 1" o:spid="_x0000_s1027" type="#_x0000_t202" alt="Classification - Public"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C9162A6" w14:textId="708285D2" w:rsidR="00655261" w:rsidRPr="00655261" w:rsidRDefault="00655261" w:rsidP="00655261">
                    <w:pPr>
                      <w:spacing w:after="0"/>
                      <w:rPr>
                        <w:rFonts w:ascii="Arial" w:eastAsia="Arial" w:hAnsi="Arial" w:cs="Arial"/>
                        <w:noProof/>
                        <w:color w:val="000000"/>
                        <w:sz w:val="20"/>
                        <w:szCs w:val="20"/>
                      </w:rPr>
                    </w:pPr>
                    <w:r w:rsidRPr="00655261">
                      <w:rPr>
                        <w:rFonts w:ascii="Arial" w:eastAsia="Arial" w:hAnsi="Arial" w:cs="Arial"/>
                        <w:noProof/>
                        <w:color w:val="000000"/>
                        <w:sz w:val="20"/>
                        <w:szCs w:val="20"/>
                      </w:rPr>
                      <w:t>Classification -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0B99A" w14:textId="77777777" w:rsidR="000D6930" w:rsidRDefault="000D6930" w:rsidP="00655261">
      <w:pPr>
        <w:spacing w:after="0" w:line="240" w:lineRule="auto"/>
      </w:pPr>
      <w:r>
        <w:separator/>
      </w:r>
    </w:p>
  </w:footnote>
  <w:footnote w:type="continuationSeparator" w:id="0">
    <w:p w14:paraId="52392A81" w14:textId="77777777" w:rsidR="000D6930" w:rsidRDefault="000D6930" w:rsidP="00655261">
      <w:pPr>
        <w:spacing w:after="0" w:line="240" w:lineRule="auto"/>
      </w:pPr>
      <w:r>
        <w:continuationSeparator/>
      </w:r>
    </w:p>
  </w:footnote>
  <w:footnote w:type="continuationNotice" w:id="1">
    <w:p w14:paraId="57F1DFA5" w14:textId="77777777" w:rsidR="000D6930" w:rsidRDefault="000D693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302C0"/>
    <w:multiLevelType w:val="hybridMultilevel"/>
    <w:tmpl w:val="06A0A0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4FBAD5"/>
    <w:multiLevelType w:val="hybridMultilevel"/>
    <w:tmpl w:val="B5AC335A"/>
    <w:lvl w:ilvl="0" w:tplc="4EFECAFC">
      <w:start w:val="1"/>
      <w:numFmt w:val="bullet"/>
      <w:lvlText w:val=""/>
      <w:lvlJc w:val="left"/>
      <w:pPr>
        <w:ind w:left="720" w:hanging="360"/>
      </w:pPr>
      <w:rPr>
        <w:rFonts w:ascii="Symbol" w:hAnsi="Symbol" w:hint="default"/>
      </w:rPr>
    </w:lvl>
    <w:lvl w:ilvl="1" w:tplc="B6DCA414">
      <w:start w:val="1"/>
      <w:numFmt w:val="bullet"/>
      <w:lvlText w:val="o"/>
      <w:lvlJc w:val="left"/>
      <w:pPr>
        <w:ind w:left="1440" w:hanging="360"/>
      </w:pPr>
      <w:rPr>
        <w:rFonts w:ascii="Courier New" w:hAnsi="Courier New" w:hint="default"/>
      </w:rPr>
    </w:lvl>
    <w:lvl w:ilvl="2" w:tplc="46EC3916">
      <w:start w:val="1"/>
      <w:numFmt w:val="bullet"/>
      <w:lvlText w:val=""/>
      <w:lvlJc w:val="left"/>
      <w:pPr>
        <w:ind w:left="2160" w:hanging="360"/>
      </w:pPr>
      <w:rPr>
        <w:rFonts w:ascii="Wingdings" w:hAnsi="Wingdings" w:hint="default"/>
      </w:rPr>
    </w:lvl>
    <w:lvl w:ilvl="3" w:tplc="68E6A5E0">
      <w:start w:val="1"/>
      <w:numFmt w:val="bullet"/>
      <w:lvlText w:val=""/>
      <w:lvlJc w:val="left"/>
      <w:pPr>
        <w:ind w:left="2880" w:hanging="360"/>
      </w:pPr>
      <w:rPr>
        <w:rFonts w:ascii="Symbol" w:hAnsi="Symbol" w:hint="default"/>
      </w:rPr>
    </w:lvl>
    <w:lvl w:ilvl="4" w:tplc="F674695A">
      <w:start w:val="1"/>
      <w:numFmt w:val="bullet"/>
      <w:lvlText w:val="o"/>
      <w:lvlJc w:val="left"/>
      <w:pPr>
        <w:ind w:left="3600" w:hanging="360"/>
      </w:pPr>
      <w:rPr>
        <w:rFonts w:ascii="Courier New" w:hAnsi="Courier New" w:hint="default"/>
      </w:rPr>
    </w:lvl>
    <w:lvl w:ilvl="5" w:tplc="20DE69B2">
      <w:start w:val="1"/>
      <w:numFmt w:val="bullet"/>
      <w:lvlText w:val=""/>
      <w:lvlJc w:val="left"/>
      <w:pPr>
        <w:ind w:left="4320" w:hanging="360"/>
      </w:pPr>
      <w:rPr>
        <w:rFonts w:ascii="Wingdings" w:hAnsi="Wingdings" w:hint="default"/>
      </w:rPr>
    </w:lvl>
    <w:lvl w:ilvl="6" w:tplc="360021FA">
      <w:start w:val="1"/>
      <w:numFmt w:val="bullet"/>
      <w:lvlText w:val=""/>
      <w:lvlJc w:val="left"/>
      <w:pPr>
        <w:ind w:left="5040" w:hanging="360"/>
      </w:pPr>
      <w:rPr>
        <w:rFonts w:ascii="Symbol" w:hAnsi="Symbol" w:hint="default"/>
      </w:rPr>
    </w:lvl>
    <w:lvl w:ilvl="7" w:tplc="B704951E">
      <w:start w:val="1"/>
      <w:numFmt w:val="bullet"/>
      <w:lvlText w:val="o"/>
      <w:lvlJc w:val="left"/>
      <w:pPr>
        <w:ind w:left="5760" w:hanging="360"/>
      </w:pPr>
      <w:rPr>
        <w:rFonts w:ascii="Courier New" w:hAnsi="Courier New" w:hint="default"/>
      </w:rPr>
    </w:lvl>
    <w:lvl w:ilvl="8" w:tplc="09322DF6">
      <w:start w:val="1"/>
      <w:numFmt w:val="bullet"/>
      <w:lvlText w:val=""/>
      <w:lvlJc w:val="left"/>
      <w:pPr>
        <w:ind w:left="6480" w:hanging="360"/>
      </w:pPr>
      <w:rPr>
        <w:rFonts w:ascii="Wingdings" w:hAnsi="Wingdings" w:hint="default"/>
      </w:rPr>
    </w:lvl>
  </w:abstractNum>
  <w:abstractNum w:abstractNumId="2" w15:restartNumberingAfterBreak="0">
    <w:nsid w:val="0BA852A2"/>
    <w:multiLevelType w:val="hybridMultilevel"/>
    <w:tmpl w:val="D2A4969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 w15:restartNumberingAfterBreak="0">
    <w:nsid w:val="152732F2"/>
    <w:multiLevelType w:val="hybridMultilevel"/>
    <w:tmpl w:val="1DCA1BC2"/>
    <w:lvl w:ilvl="0" w:tplc="43522E40">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30016F"/>
    <w:multiLevelType w:val="hybridMultilevel"/>
    <w:tmpl w:val="287EF4D8"/>
    <w:lvl w:ilvl="0" w:tplc="26B43E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8A33B0"/>
    <w:multiLevelType w:val="hybridMultilevel"/>
    <w:tmpl w:val="F8CA1150"/>
    <w:lvl w:ilvl="0" w:tplc="A7CCE47C">
      <w:numFmt w:val="bullet"/>
      <w:lvlText w:val="-"/>
      <w:lvlJc w:val="left"/>
      <w:pPr>
        <w:ind w:left="720" w:hanging="360"/>
      </w:pPr>
      <w:rPr>
        <w:rFonts w:ascii="Lucida Sans" w:eastAsiaTheme="minorHAnsi" w:hAnsi="Lucida San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644F05"/>
    <w:multiLevelType w:val="hybridMultilevel"/>
    <w:tmpl w:val="B4CEDAF0"/>
    <w:lvl w:ilvl="0" w:tplc="80047AB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D06F11"/>
    <w:multiLevelType w:val="hybridMultilevel"/>
    <w:tmpl w:val="B2F298E2"/>
    <w:lvl w:ilvl="0" w:tplc="91784CC6">
      <w:start w:val="6"/>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3C2A29"/>
    <w:multiLevelType w:val="hybridMultilevel"/>
    <w:tmpl w:val="427E4E98"/>
    <w:lvl w:ilvl="0" w:tplc="D41CC002">
      <w:numFmt w:val="bullet"/>
      <w:lvlText w:val="•"/>
      <w:lvlJc w:val="left"/>
      <w:pPr>
        <w:ind w:left="1080" w:hanging="360"/>
      </w:pPr>
      <w:rPr>
        <w:rFonts w:ascii="Lucida Sans" w:eastAsiaTheme="minorHAnsi" w:hAnsi="Lucida Sans"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9" w15:restartNumberingAfterBreak="0">
    <w:nsid w:val="3A661B15"/>
    <w:multiLevelType w:val="hybridMultilevel"/>
    <w:tmpl w:val="03E496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7AE2244"/>
    <w:multiLevelType w:val="hybridMultilevel"/>
    <w:tmpl w:val="BB16D8FE"/>
    <w:lvl w:ilvl="0" w:tplc="47503D08">
      <w:numFmt w:val="bullet"/>
      <w:lvlText w:val="-"/>
      <w:lvlJc w:val="left"/>
      <w:pPr>
        <w:ind w:left="720" w:hanging="360"/>
      </w:pPr>
      <w:rPr>
        <w:rFonts w:ascii="Lucida Sans" w:eastAsiaTheme="minorHAnsi" w:hAnsi="Lucida San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4B4C16"/>
    <w:multiLevelType w:val="hybridMultilevel"/>
    <w:tmpl w:val="98FA5878"/>
    <w:lvl w:ilvl="0" w:tplc="5A6068E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9A6AED"/>
    <w:multiLevelType w:val="hybridMultilevel"/>
    <w:tmpl w:val="1EDE7D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039F027"/>
    <w:multiLevelType w:val="hybridMultilevel"/>
    <w:tmpl w:val="7240989C"/>
    <w:lvl w:ilvl="0" w:tplc="0C9870D4">
      <w:start w:val="1"/>
      <w:numFmt w:val="bullet"/>
      <w:lvlText w:val=""/>
      <w:lvlJc w:val="left"/>
      <w:pPr>
        <w:ind w:left="720" w:hanging="360"/>
      </w:pPr>
      <w:rPr>
        <w:rFonts w:ascii="Symbol" w:hAnsi="Symbol" w:hint="default"/>
      </w:rPr>
    </w:lvl>
    <w:lvl w:ilvl="1" w:tplc="F0C673EA">
      <w:start w:val="1"/>
      <w:numFmt w:val="bullet"/>
      <w:lvlText w:val="o"/>
      <w:lvlJc w:val="left"/>
      <w:pPr>
        <w:ind w:left="1440" w:hanging="360"/>
      </w:pPr>
      <w:rPr>
        <w:rFonts w:ascii="Courier New" w:hAnsi="Courier New" w:hint="default"/>
      </w:rPr>
    </w:lvl>
    <w:lvl w:ilvl="2" w:tplc="4C606BFC">
      <w:start w:val="1"/>
      <w:numFmt w:val="bullet"/>
      <w:lvlText w:val=""/>
      <w:lvlJc w:val="left"/>
      <w:pPr>
        <w:ind w:left="2160" w:hanging="360"/>
      </w:pPr>
      <w:rPr>
        <w:rFonts w:ascii="Wingdings" w:hAnsi="Wingdings" w:hint="default"/>
      </w:rPr>
    </w:lvl>
    <w:lvl w:ilvl="3" w:tplc="3426EE26">
      <w:start w:val="1"/>
      <w:numFmt w:val="bullet"/>
      <w:lvlText w:val=""/>
      <w:lvlJc w:val="left"/>
      <w:pPr>
        <w:ind w:left="2880" w:hanging="360"/>
      </w:pPr>
      <w:rPr>
        <w:rFonts w:ascii="Symbol" w:hAnsi="Symbol" w:hint="default"/>
      </w:rPr>
    </w:lvl>
    <w:lvl w:ilvl="4" w:tplc="E3082952">
      <w:start w:val="1"/>
      <w:numFmt w:val="bullet"/>
      <w:lvlText w:val="o"/>
      <w:lvlJc w:val="left"/>
      <w:pPr>
        <w:ind w:left="3600" w:hanging="360"/>
      </w:pPr>
      <w:rPr>
        <w:rFonts w:ascii="Courier New" w:hAnsi="Courier New" w:hint="default"/>
      </w:rPr>
    </w:lvl>
    <w:lvl w:ilvl="5" w:tplc="8B886384">
      <w:start w:val="1"/>
      <w:numFmt w:val="bullet"/>
      <w:lvlText w:val=""/>
      <w:lvlJc w:val="left"/>
      <w:pPr>
        <w:ind w:left="4320" w:hanging="360"/>
      </w:pPr>
      <w:rPr>
        <w:rFonts w:ascii="Wingdings" w:hAnsi="Wingdings" w:hint="default"/>
      </w:rPr>
    </w:lvl>
    <w:lvl w:ilvl="6" w:tplc="23ACDE08">
      <w:start w:val="1"/>
      <w:numFmt w:val="bullet"/>
      <w:lvlText w:val=""/>
      <w:lvlJc w:val="left"/>
      <w:pPr>
        <w:ind w:left="5040" w:hanging="360"/>
      </w:pPr>
      <w:rPr>
        <w:rFonts w:ascii="Symbol" w:hAnsi="Symbol" w:hint="default"/>
      </w:rPr>
    </w:lvl>
    <w:lvl w:ilvl="7" w:tplc="53960696">
      <w:start w:val="1"/>
      <w:numFmt w:val="bullet"/>
      <w:lvlText w:val="o"/>
      <w:lvlJc w:val="left"/>
      <w:pPr>
        <w:ind w:left="5760" w:hanging="360"/>
      </w:pPr>
      <w:rPr>
        <w:rFonts w:ascii="Courier New" w:hAnsi="Courier New" w:hint="default"/>
      </w:rPr>
    </w:lvl>
    <w:lvl w:ilvl="8" w:tplc="19985930">
      <w:start w:val="1"/>
      <w:numFmt w:val="bullet"/>
      <w:lvlText w:val=""/>
      <w:lvlJc w:val="left"/>
      <w:pPr>
        <w:ind w:left="6480" w:hanging="360"/>
      </w:pPr>
      <w:rPr>
        <w:rFonts w:ascii="Wingdings" w:hAnsi="Wingdings" w:hint="default"/>
      </w:rPr>
    </w:lvl>
  </w:abstractNum>
  <w:abstractNum w:abstractNumId="14" w15:restartNumberingAfterBreak="0">
    <w:nsid w:val="65A06997"/>
    <w:multiLevelType w:val="hybridMultilevel"/>
    <w:tmpl w:val="03E496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1A4387"/>
    <w:multiLevelType w:val="hybridMultilevel"/>
    <w:tmpl w:val="99329BC2"/>
    <w:lvl w:ilvl="0" w:tplc="420644F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20637F"/>
    <w:multiLevelType w:val="hybridMultilevel"/>
    <w:tmpl w:val="8DB01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296E3B"/>
    <w:multiLevelType w:val="hybridMultilevel"/>
    <w:tmpl w:val="D5DA92B0"/>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8" w15:restartNumberingAfterBreak="0">
    <w:nsid w:val="75406A05"/>
    <w:multiLevelType w:val="hybridMultilevel"/>
    <w:tmpl w:val="17F0AE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86B8866"/>
    <w:multiLevelType w:val="hybridMultilevel"/>
    <w:tmpl w:val="E878DFB0"/>
    <w:lvl w:ilvl="0" w:tplc="E26023B0">
      <w:start w:val="1"/>
      <w:numFmt w:val="bullet"/>
      <w:lvlText w:val=""/>
      <w:lvlJc w:val="left"/>
      <w:pPr>
        <w:ind w:left="720" w:hanging="360"/>
      </w:pPr>
      <w:rPr>
        <w:rFonts w:ascii="Symbol" w:hAnsi="Symbol" w:hint="default"/>
      </w:rPr>
    </w:lvl>
    <w:lvl w:ilvl="1" w:tplc="7FA41622">
      <w:start w:val="1"/>
      <w:numFmt w:val="bullet"/>
      <w:lvlText w:val="o"/>
      <w:lvlJc w:val="left"/>
      <w:pPr>
        <w:ind w:left="1440" w:hanging="360"/>
      </w:pPr>
      <w:rPr>
        <w:rFonts w:ascii="Courier New" w:hAnsi="Courier New" w:hint="default"/>
      </w:rPr>
    </w:lvl>
    <w:lvl w:ilvl="2" w:tplc="92288E50">
      <w:start w:val="1"/>
      <w:numFmt w:val="bullet"/>
      <w:lvlText w:val=""/>
      <w:lvlJc w:val="left"/>
      <w:pPr>
        <w:ind w:left="2160" w:hanging="360"/>
      </w:pPr>
      <w:rPr>
        <w:rFonts w:ascii="Wingdings" w:hAnsi="Wingdings" w:hint="default"/>
      </w:rPr>
    </w:lvl>
    <w:lvl w:ilvl="3" w:tplc="01F2132E">
      <w:start w:val="1"/>
      <w:numFmt w:val="bullet"/>
      <w:lvlText w:val=""/>
      <w:lvlJc w:val="left"/>
      <w:pPr>
        <w:ind w:left="2880" w:hanging="360"/>
      </w:pPr>
      <w:rPr>
        <w:rFonts w:ascii="Symbol" w:hAnsi="Symbol" w:hint="default"/>
      </w:rPr>
    </w:lvl>
    <w:lvl w:ilvl="4" w:tplc="3976EE0C">
      <w:start w:val="1"/>
      <w:numFmt w:val="bullet"/>
      <w:lvlText w:val="o"/>
      <w:lvlJc w:val="left"/>
      <w:pPr>
        <w:ind w:left="3600" w:hanging="360"/>
      </w:pPr>
      <w:rPr>
        <w:rFonts w:ascii="Courier New" w:hAnsi="Courier New" w:hint="default"/>
      </w:rPr>
    </w:lvl>
    <w:lvl w:ilvl="5" w:tplc="D87C8E38">
      <w:start w:val="1"/>
      <w:numFmt w:val="bullet"/>
      <w:lvlText w:val=""/>
      <w:lvlJc w:val="left"/>
      <w:pPr>
        <w:ind w:left="4320" w:hanging="360"/>
      </w:pPr>
      <w:rPr>
        <w:rFonts w:ascii="Wingdings" w:hAnsi="Wingdings" w:hint="default"/>
      </w:rPr>
    </w:lvl>
    <w:lvl w:ilvl="6" w:tplc="9286CD0C">
      <w:start w:val="1"/>
      <w:numFmt w:val="bullet"/>
      <w:lvlText w:val=""/>
      <w:lvlJc w:val="left"/>
      <w:pPr>
        <w:ind w:left="5040" w:hanging="360"/>
      </w:pPr>
      <w:rPr>
        <w:rFonts w:ascii="Symbol" w:hAnsi="Symbol" w:hint="default"/>
      </w:rPr>
    </w:lvl>
    <w:lvl w:ilvl="7" w:tplc="EF7623DC">
      <w:start w:val="1"/>
      <w:numFmt w:val="bullet"/>
      <w:lvlText w:val="o"/>
      <w:lvlJc w:val="left"/>
      <w:pPr>
        <w:ind w:left="5760" w:hanging="360"/>
      </w:pPr>
      <w:rPr>
        <w:rFonts w:ascii="Courier New" w:hAnsi="Courier New" w:hint="default"/>
      </w:rPr>
    </w:lvl>
    <w:lvl w:ilvl="8" w:tplc="39F8550A">
      <w:start w:val="1"/>
      <w:numFmt w:val="bullet"/>
      <w:lvlText w:val=""/>
      <w:lvlJc w:val="left"/>
      <w:pPr>
        <w:ind w:left="6480" w:hanging="360"/>
      </w:pPr>
      <w:rPr>
        <w:rFonts w:ascii="Wingdings" w:hAnsi="Wingdings" w:hint="default"/>
      </w:rPr>
    </w:lvl>
  </w:abstractNum>
  <w:num w:numId="1" w16cid:durableId="297417426">
    <w:abstractNumId w:val="13"/>
  </w:num>
  <w:num w:numId="2" w16cid:durableId="1376542334">
    <w:abstractNumId w:val="19"/>
  </w:num>
  <w:num w:numId="3" w16cid:durableId="289367086">
    <w:abstractNumId w:val="1"/>
  </w:num>
  <w:num w:numId="4" w16cid:durableId="522943495">
    <w:abstractNumId w:val="8"/>
  </w:num>
  <w:num w:numId="5" w16cid:durableId="1025862926">
    <w:abstractNumId w:val="14"/>
  </w:num>
  <w:num w:numId="6" w16cid:durableId="1931623557">
    <w:abstractNumId w:val="8"/>
  </w:num>
  <w:num w:numId="7" w16cid:durableId="384567611">
    <w:abstractNumId w:val="12"/>
  </w:num>
  <w:num w:numId="8" w16cid:durableId="1784492042">
    <w:abstractNumId w:val="10"/>
  </w:num>
  <w:num w:numId="9" w16cid:durableId="1755277928">
    <w:abstractNumId w:val="15"/>
  </w:num>
  <w:num w:numId="10" w16cid:durableId="130250994">
    <w:abstractNumId w:val="6"/>
  </w:num>
  <w:num w:numId="11" w16cid:durableId="341706039">
    <w:abstractNumId w:val="11"/>
  </w:num>
  <w:num w:numId="12" w16cid:durableId="913052939">
    <w:abstractNumId w:val="17"/>
  </w:num>
  <w:num w:numId="13" w16cid:durableId="1590040088">
    <w:abstractNumId w:val="5"/>
  </w:num>
  <w:num w:numId="14" w16cid:durableId="1149979336">
    <w:abstractNumId w:val="3"/>
  </w:num>
  <w:num w:numId="15" w16cid:durableId="343560944">
    <w:abstractNumId w:val="18"/>
  </w:num>
  <w:num w:numId="16" w16cid:durableId="24449705">
    <w:abstractNumId w:val="4"/>
  </w:num>
  <w:num w:numId="17" w16cid:durableId="1785614951">
    <w:abstractNumId w:val="16"/>
  </w:num>
  <w:num w:numId="18" w16cid:durableId="868417539">
    <w:abstractNumId w:val="9"/>
  </w:num>
  <w:num w:numId="19" w16cid:durableId="1941330941">
    <w:abstractNumId w:val="7"/>
  </w:num>
  <w:num w:numId="20" w16cid:durableId="891115631">
    <w:abstractNumId w:val="2"/>
  </w:num>
  <w:num w:numId="21" w16cid:durableId="1068576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F5B"/>
    <w:rsid w:val="00003CF4"/>
    <w:rsid w:val="00006B5B"/>
    <w:rsid w:val="00012727"/>
    <w:rsid w:val="00013210"/>
    <w:rsid w:val="000201EB"/>
    <w:rsid w:val="0002192B"/>
    <w:rsid w:val="00032889"/>
    <w:rsid w:val="00034301"/>
    <w:rsid w:val="000408D4"/>
    <w:rsid w:val="00062B78"/>
    <w:rsid w:val="00065481"/>
    <w:rsid w:val="00066AE1"/>
    <w:rsid w:val="00067CA5"/>
    <w:rsid w:val="00067CDC"/>
    <w:rsid w:val="00072958"/>
    <w:rsid w:val="0007345C"/>
    <w:rsid w:val="00076107"/>
    <w:rsid w:val="00082851"/>
    <w:rsid w:val="000940E0"/>
    <w:rsid w:val="000954D9"/>
    <w:rsid w:val="000A0FE6"/>
    <w:rsid w:val="000A250E"/>
    <w:rsid w:val="000C608F"/>
    <w:rsid w:val="000D2EFE"/>
    <w:rsid w:val="000D4446"/>
    <w:rsid w:val="000D609F"/>
    <w:rsid w:val="000D6930"/>
    <w:rsid w:val="000E333E"/>
    <w:rsid w:val="000E7546"/>
    <w:rsid w:val="000F208B"/>
    <w:rsid w:val="000F4A13"/>
    <w:rsid w:val="001007D4"/>
    <w:rsid w:val="001128ED"/>
    <w:rsid w:val="00121CF7"/>
    <w:rsid w:val="00122DCA"/>
    <w:rsid w:val="001266E8"/>
    <w:rsid w:val="001352CD"/>
    <w:rsid w:val="00143AF0"/>
    <w:rsid w:val="00143C26"/>
    <w:rsid w:val="0014461F"/>
    <w:rsid w:val="001462B1"/>
    <w:rsid w:val="00157053"/>
    <w:rsid w:val="001604E1"/>
    <w:rsid w:val="0016458C"/>
    <w:rsid w:val="00192C29"/>
    <w:rsid w:val="001938AD"/>
    <w:rsid w:val="00194E29"/>
    <w:rsid w:val="00195E14"/>
    <w:rsid w:val="001965B0"/>
    <w:rsid w:val="001A1B78"/>
    <w:rsid w:val="001A31D6"/>
    <w:rsid w:val="001A40D8"/>
    <w:rsid w:val="001A4338"/>
    <w:rsid w:val="001A6EA7"/>
    <w:rsid w:val="001B5648"/>
    <w:rsid w:val="001B6CBE"/>
    <w:rsid w:val="001D2165"/>
    <w:rsid w:val="001D3B04"/>
    <w:rsid w:val="001D531C"/>
    <w:rsid w:val="001D5DEE"/>
    <w:rsid w:val="001E70A3"/>
    <w:rsid w:val="00200543"/>
    <w:rsid w:val="0020244D"/>
    <w:rsid w:val="00216295"/>
    <w:rsid w:val="00216827"/>
    <w:rsid w:val="00222AF6"/>
    <w:rsid w:val="00224064"/>
    <w:rsid w:val="00252311"/>
    <w:rsid w:val="00264CD3"/>
    <w:rsid w:val="0027177C"/>
    <w:rsid w:val="00280A04"/>
    <w:rsid w:val="002827EC"/>
    <w:rsid w:val="002828C6"/>
    <w:rsid w:val="00282D54"/>
    <w:rsid w:val="00283997"/>
    <w:rsid w:val="00295381"/>
    <w:rsid w:val="00297D78"/>
    <w:rsid w:val="002A38A6"/>
    <w:rsid w:val="002A5A7D"/>
    <w:rsid w:val="002C03AC"/>
    <w:rsid w:val="002C1166"/>
    <w:rsid w:val="002C13E9"/>
    <w:rsid w:val="002D624E"/>
    <w:rsid w:val="002E0465"/>
    <w:rsid w:val="002E1FF6"/>
    <w:rsid w:val="002F37ED"/>
    <w:rsid w:val="003262C8"/>
    <w:rsid w:val="0034693E"/>
    <w:rsid w:val="00347A9C"/>
    <w:rsid w:val="003511B3"/>
    <w:rsid w:val="003524F7"/>
    <w:rsid w:val="0035307C"/>
    <w:rsid w:val="00363958"/>
    <w:rsid w:val="00376998"/>
    <w:rsid w:val="003779FE"/>
    <w:rsid w:val="00385129"/>
    <w:rsid w:val="003933D3"/>
    <w:rsid w:val="00393794"/>
    <w:rsid w:val="00393F01"/>
    <w:rsid w:val="003A4258"/>
    <w:rsid w:val="003A4973"/>
    <w:rsid w:val="003A67EE"/>
    <w:rsid w:val="003B1978"/>
    <w:rsid w:val="003B45F4"/>
    <w:rsid w:val="003C3DD2"/>
    <w:rsid w:val="003D17B6"/>
    <w:rsid w:val="003D335F"/>
    <w:rsid w:val="003E2315"/>
    <w:rsid w:val="003E3ACE"/>
    <w:rsid w:val="003F2AFF"/>
    <w:rsid w:val="003F31B7"/>
    <w:rsid w:val="00406CDD"/>
    <w:rsid w:val="00412C0B"/>
    <w:rsid w:val="00427676"/>
    <w:rsid w:val="004335FE"/>
    <w:rsid w:val="004456D2"/>
    <w:rsid w:val="0045323F"/>
    <w:rsid w:val="00457E21"/>
    <w:rsid w:val="0047110A"/>
    <w:rsid w:val="00475ADD"/>
    <w:rsid w:val="004763C8"/>
    <w:rsid w:val="00482522"/>
    <w:rsid w:val="004A7ED4"/>
    <w:rsid w:val="004C7957"/>
    <w:rsid w:val="004D1AF3"/>
    <w:rsid w:val="004D43C7"/>
    <w:rsid w:val="004E328A"/>
    <w:rsid w:val="004E3819"/>
    <w:rsid w:val="004E7341"/>
    <w:rsid w:val="004F768A"/>
    <w:rsid w:val="00522985"/>
    <w:rsid w:val="005262CF"/>
    <w:rsid w:val="00537D0E"/>
    <w:rsid w:val="00543B02"/>
    <w:rsid w:val="0054726A"/>
    <w:rsid w:val="0054761B"/>
    <w:rsid w:val="00552487"/>
    <w:rsid w:val="00557003"/>
    <w:rsid w:val="005709B0"/>
    <w:rsid w:val="00572F4A"/>
    <w:rsid w:val="00577DAB"/>
    <w:rsid w:val="005822BA"/>
    <w:rsid w:val="00582A4B"/>
    <w:rsid w:val="00594CA3"/>
    <w:rsid w:val="005A3A35"/>
    <w:rsid w:val="005A44EA"/>
    <w:rsid w:val="005A537D"/>
    <w:rsid w:val="005B5401"/>
    <w:rsid w:val="005C35FC"/>
    <w:rsid w:val="005C50C0"/>
    <w:rsid w:val="005C74FE"/>
    <w:rsid w:val="005D0AD7"/>
    <w:rsid w:val="005D1E54"/>
    <w:rsid w:val="005F1818"/>
    <w:rsid w:val="005F2D9D"/>
    <w:rsid w:val="00612D22"/>
    <w:rsid w:val="006209A2"/>
    <w:rsid w:val="00622A20"/>
    <w:rsid w:val="00625C87"/>
    <w:rsid w:val="00635DAE"/>
    <w:rsid w:val="006411EE"/>
    <w:rsid w:val="006459E8"/>
    <w:rsid w:val="0065144A"/>
    <w:rsid w:val="00653615"/>
    <w:rsid w:val="00655261"/>
    <w:rsid w:val="0066332D"/>
    <w:rsid w:val="00664AEA"/>
    <w:rsid w:val="00665029"/>
    <w:rsid w:val="006749AE"/>
    <w:rsid w:val="00674DAD"/>
    <w:rsid w:val="00676B56"/>
    <w:rsid w:val="0068185A"/>
    <w:rsid w:val="00693EE3"/>
    <w:rsid w:val="0069589E"/>
    <w:rsid w:val="006A5461"/>
    <w:rsid w:val="006A588F"/>
    <w:rsid w:val="006A58B4"/>
    <w:rsid w:val="006B24CC"/>
    <w:rsid w:val="006C191B"/>
    <w:rsid w:val="006E2545"/>
    <w:rsid w:val="006E4168"/>
    <w:rsid w:val="006F15A7"/>
    <w:rsid w:val="00703EF9"/>
    <w:rsid w:val="00705458"/>
    <w:rsid w:val="00707C5F"/>
    <w:rsid w:val="00710C48"/>
    <w:rsid w:val="00711D2B"/>
    <w:rsid w:val="00713744"/>
    <w:rsid w:val="00716E44"/>
    <w:rsid w:val="00723763"/>
    <w:rsid w:val="00724F72"/>
    <w:rsid w:val="00732F0B"/>
    <w:rsid w:val="0073662F"/>
    <w:rsid w:val="00747506"/>
    <w:rsid w:val="00766305"/>
    <w:rsid w:val="00766464"/>
    <w:rsid w:val="0076704E"/>
    <w:rsid w:val="0077325C"/>
    <w:rsid w:val="00773BD3"/>
    <w:rsid w:val="00795F17"/>
    <w:rsid w:val="0079793B"/>
    <w:rsid w:val="007A1518"/>
    <w:rsid w:val="007A612D"/>
    <w:rsid w:val="007B3162"/>
    <w:rsid w:val="007D2AC8"/>
    <w:rsid w:val="007E194D"/>
    <w:rsid w:val="007E6BF3"/>
    <w:rsid w:val="00804BD4"/>
    <w:rsid w:val="00806F8B"/>
    <w:rsid w:val="008161F1"/>
    <w:rsid w:val="0082147A"/>
    <w:rsid w:val="00822AAB"/>
    <w:rsid w:val="00824250"/>
    <w:rsid w:val="00831914"/>
    <w:rsid w:val="00831A2E"/>
    <w:rsid w:val="00834DA3"/>
    <w:rsid w:val="00843F99"/>
    <w:rsid w:val="00847819"/>
    <w:rsid w:val="00850BCF"/>
    <w:rsid w:val="008527E5"/>
    <w:rsid w:val="00860394"/>
    <w:rsid w:val="008621AE"/>
    <w:rsid w:val="008757F4"/>
    <w:rsid w:val="00894207"/>
    <w:rsid w:val="008C4226"/>
    <w:rsid w:val="008C6ABE"/>
    <w:rsid w:val="008E0BD3"/>
    <w:rsid w:val="008E5825"/>
    <w:rsid w:val="008F4665"/>
    <w:rsid w:val="00906171"/>
    <w:rsid w:val="00912AFA"/>
    <w:rsid w:val="00915492"/>
    <w:rsid w:val="009423A9"/>
    <w:rsid w:val="00943091"/>
    <w:rsid w:val="009448D4"/>
    <w:rsid w:val="00954226"/>
    <w:rsid w:val="00954675"/>
    <w:rsid w:val="0096017A"/>
    <w:rsid w:val="009611B2"/>
    <w:rsid w:val="00963BEB"/>
    <w:rsid w:val="00976AD2"/>
    <w:rsid w:val="0098397E"/>
    <w:rsid w:val="00984FE6"/>
    <w:rsid w:val="009852D2"/>
    <w:rsid w:val="00991C54"/>
    <w:rsid w:val="009A08EA"/>
    <w:rsid w:val="009C1D64"/>
    <w:rsid w:val="009D76B0"/>
    <w:rsid w:val="009E24AB"/>
    <w:rsid w:val="009E408C"/>
    <w:rsid w:val="009E6CC2"/>
    <w:rsid w:val="009F1D34"/>
    <w:rsid w:val="009F4625"/>
    <w:rsid w:val="009F7A8F"/>
    <w:rsid w:val="009F7D8B"/>
    <w:rsid w:val="00A00FD5"/>
    <w:rsid w:val="00A01617"/>
    <w:rsid w:val="00A0222C"/>
    <w:rsid w:val="00A03007"/>
    <w:rsid w:val="00A03BC5"/>
    <w:rsid w:val="00A10DDB"/>
    <w:rsid w:val="00A126D2"/>
    <w:rsid w:val="00A21337"/>
    <w:rsid w:val="00A27C5F"/>
    <w:rsid w:val="00A40798"/>
    <w:rsid w:val="00A419EB"/>
    <w:rsid w:val="00A41DEC"/>
    <w:rsid w:val="00A4267F"/>
    <w:rsid w:val="00A446B4"/>
    <w:rsid w:val="00A4724E"/>
    <w:rsid w:val="00A50C0E"/>
    <w:rsid w:val="00A53175"/>
    <w:rsid w:val="00A569B5"/>
    <w:rsid w:val="00A61DC6"/>
    <w:rsid w:val="00A63421"/>
    <w:rsid w:val="00A67481"/>
    <w:rsid w:val="00A71EFF"/>
    <w:rsid w:val="00A73C99"/>
    <w:rsid w:val="00A74D1E"/>
    <w:rsid w:val="00A77E5E"/>
    <w:rsid w:val="00A82BF1"/>
    <w:rsid w:val="00AA033D"/>
    <w:rsid w:val="00AA5AC2"/>
    <w:rsid w:val="00AB389A"/>
    <w:rsid w:val="00AB3D1E"/>
    <w:rsid w:val="00AC0489"/>
    <w:rsid w:val="00AE1D75"/>
    <w:rsid w:val="00AE7056"/>
    <w:rsid w:val="00AF394B"/>
    <w:rsid w:val="00AF57B0"/>
    <w:rsid w:val="00B01DC8"/>
    <w:rsid w:val="00B03401"/>
    <w:rsid w:val="00B04126"/>
    <w:rsid w:val="00B12A31"/>
    <w:rsid w:val="00B13C41"/>
    <w:rsid w:val="00B1433D"/>
    <w:rsid w:val="00B2326C"/>
    <w:rsid w:val="00B23670"/>
    <w:rsid w:val="00B250B1"/>
    <w:rsid w:val="00B31C1C"/>
    <w:rsid w:val="00B34604"/>
    <w:rsid w:val="00B403F1"/>
    <w:rsid w:val="00B42E22"/>
    <w:rsid w:val="00B43D00"/>
    <w:rsid w:val="00B45FED"/>
    <w:rsid w:val="00B46FCD"/>
    <w:rsid w:val="00B47F5B"/>
    <w:rsid w:val="00B52AB5"/>
    <w:rsid w:val="00B56787"/>
    <w:rsid w:val="00B60134"/>
    <w:rsid w:val="00B62637"/>
    <w:rsid w:val="00B62EEF"/>
    <w:rsid w:val="00B73BE7"/>
    <w:rsid w:val="00B810C6"/>
    <w:rsid w:val="00B82876"/>
    <w:rsid w:val="00B94E83"/>
    <w:rsid w:val="00B96367"/>
    <w:rsid w:val="00B9786E"/>
    <w:rsid w:val="00BB0495"/>
    <w:rsid w:val="00BB2DD2"/>
    <w:rsid w:val="00BB383C"/>
    <w:rsid w:val="00BB3C98"/>
    <w:rsid w:val="00BB3F23"/>
    <w:rsid w:val="00BC4FB0"/>
    <w:rsid w:val="00BD482B"/>
    <w:rsid w:val="00BD4DFD"/>
    <w:rsid w:val="00BD75B0"/>
    <w:rsid w:val="00BE1A7F"/>
    <w:rsid w:val="00BE4D38"/>
    <w:rsid w:val="00BE5A32"/>
    <w:rsid w:val="00BE6EBC"/>
    <w:rsid w:val="00BE762B"/>
    <w:rsid w:val="00BF1A28"/>
    <w:rsid w:val="00BF1D72"/>
    <w:rsid w:val="00C004F7"/>
    <w:rsid w:val="00C00848"/>
    <w:rsid w:val="00C01586"/>
    <w:rsid w:val="00C10300"/>
    <w:rsid w:val="00C15F76"/>
    <w:rsid w:val="00C21854"/>
    <w:rsid w:val="00C3008F"/>
    <w:rsid w:val="00C30985"/>
    <w:rsid w:val="00C326D9"/>
    <w:rsid w:val="00C33C00"/>
    <w:rsid w:val="00C5200C"/>
    <w:rsid w:val="00C52A03"/>
    <w:rsid w:val="00C5325F"/>
    <w:rsid w:val="00C57C21"/>
    <w:rsid w:val="00C7651E"/>
    <w:rsid w:val="00C77518"/>
    <w:rsid w:val="00C84322"/>
    <w:rsid w:val="00C87B69"/>
    <w:rsid w:val="00C93EA2"/>
    <w:rsid w:val="00C94BE1"/>
    <w:rsid w:val="00C97450"/>
    <w:rsid w:val="00CA21EC"/>
    <w:rsid w:val="00CA5DD0"/>
    <w:rsid w:val="00CA768C"/>
    <w:rsid w:val="00CB0DCD"/>
    <w:rsid w:val="00CC1516"/>
    <w:rsid w:val="00CC48B2"/>
    <w:rsid w:val="00CC7409"/>
    <w:rsid w:val="00CD3A88"/>
    <w:rsid w:val="00CE05B9"/>
    <w:rsid w:val="00CE2613"/>
    <w:rsid w:val="00CE4264"/>
    <w:rsid w:val="00CE517A"/>
    <w:rsid w:val="00CF00D6"/>
    <w:rsid w:val="00CF222D"/>
    <w:rsid w:val="00CF6C46"/>
    <w:rsid w:val="00D03F35"/>
    <w:rsid w:val="00D118B0"/>
    <w:rsid w:val="00D25313"/>
    <w:rsid w:val="00D2592B"/>
    <w:rsid w:val="00D270CE"/>
    <w:rsid w:val="00D4214D"/>
    <w:rsid w:val="00D5027C"/>
    <w:rsid w:val="00D522CD"/>
    <w:rsid w:val="00D56206"/>
    <w:rsid w:val="00D562CA"/>
    <w:rsid w:val="00D613AC"/>
    <w:rsid w:val="00D61771"/>
    <w:rsid w:val="00D8016F"/>
    <w:rsid w:val="00D811C9"/>
    <w:rsid w:val="00D8370D"/>
    <w:rsid w:val="00D85E04"/>
    <w:rsid w:val="00D9293C"/>
    <w:rsid w:val="00D930E4"/>
    <w:rsid w:val="00DA1E43"/>
    <w:rsid w:val="00DB574C"/>
    <w:rsid w:val="00DD5E6E"/>
    <w:rsid w:val="00DE1BD8"/>
    <w:rsid w:val="00DF2D62"/>
    <w:rsid w:val="00DF3647"/>
    <w:rsid w:val="00E038B1"/>
    <w:rsid w:val="00E1566E"/>
    <w:rsid w:val="00E20DD6"/>
    <w:rsid w:val="00E2442C"/>
    <w:rsid w:val="00E305A0"/>
    <w:rsid w:val="00E34F96"/>
    <w:rsid w:val="00E35254"/>
    <w:rsid w:val="00E5528B"/>
    <w:rsid w:val="00E5588C"/>
    <w:rsid w:val="00E608B2"/>
    <w:rsid w:val="00E63264"/>
    <w:rsid w:val="00E662C0"/>
    <w:rsid w:val="00E67A0C"/>
    <w:rsid w:val="00E7358C"/>
    <w:rsid w:val="00E751E6"/>
    <w:rsid w:val="00E77643"/>
    <w:rsid w:val="00E9331A"/>
    <w:rsid w:val="00E97402"/>
    <w:rsid w:val="00E97849"/>
    <w:rsid w:val="00EA0786"/>
    <w:rsid w:val="00EA35B4"/>
    <w:rsid w:val="00EB07BB"/>
    <w:rsid w:val="00EB5F15"/>
    <w:rsid w:val="00EC4A69"/>
    <w:rsid w:val="00ED0E2C"/>
    <w:rsid w:val="00ED1799"/>
    <w:rsid w:val="00ED7EA1"/>
    <w:rsid w:val="00EE4475"/>
    <w:rsid w:val="00F06805"/>
    <w:rsid w:val="00F210C1"/>
    <w:rsid w:val="00F27B21"/>
    <w:rsid w:val="00F40954"/>
    <w:rsid w:val="00F459A4"/>
    <w:rsid w:val="00F54B73"/>
    <w:rsid w:val="00F64936"/>
    <w:rsid w:val="00F672C7"/>
    <w:rsid w:val="00F7571B"/>
    <w:rsid w:val="00F76F15"/>
    <w:rsid w:val="00F80650"/>
    <w:rsid w:val="00F8119D"/>
    <w:rsid w:val="00F81648"/>
    <w:rsid w:val="00F8540D"/>
    <w:rsid w:val="00FA4675"/>
    <w:rsid w:val="00FC578A"/>
    <w:rsid w:val="00FD1932"/>
    <w:rsid w:val="00FD32E5"/>
    <w:rsid w:val="00FD35E8"/>
    <w:rsid w:val="00FD6164"/>
    <w:rsid w:val="00FD6B33"/>
    <w:rsid w:val="00FE6204"/>
    <w:rsid w:val="00FE7C0E"/>
    <w:rsid w:val="01A08EBF"/>
    <w:rsid w:val="01CD9A15"/>
    <w:rsid w:val="01DEBDC2"/>
    <w:rsid w:val="0290201E"/>
    <w:rsid w:val="02A1AE58"/>
    <w:rsid w:val="03CD727C"/>
    <w:rsid w:val="06530AFE"/>
    <w:rsid w:val="06995083"/>
    <w:rsid w:val="0758CA7E"/>
    <w:rsid w:val="093B5836"/>
    <w:rsid w:val="096AE56E"/>
    <w:rsid w:val="0972D2F4"/>
    <w:rsid w:val="0A184AF7"/>
    <w:rsid w:val="0AB94B9B"/>
    <w:rsid w:val="0B0EA355"/>
    <w:rsid w:val="0B217337"/>
    <w:rsid w:val="0DAD9132"/>
    <w:rsid w:val="0DEFE17E"/>
    <w:rsid w:val="0E0EC959"/>
    <w:rsid w:val="0E238A3A"/>
    <w:rsid w:val="0E2A816C"/>
    <w:rsid w:val="0EDAE991"/>
    <w:rsid w:val="0F2AEB6E"/>
    <w:rsid w:val="0FE21478"/>
    <w:rsid w:val="1092CD27"/>
    <w:rsid w:val="10B4C188"/>
    <w:rsid w:val="1268EF78"/>
    <w:rsid w:val="12E23A7C"/>
    <w:rsid w:val="12E8ED7F"/>
    <w:rsid w:val="130215DC"/>
    <w:rsid w:val="135EAB2E"/>
    <w:rsid w:val="13980DA2"/>
    <w:rsid w:val="1484BDE0"/>
    <w:rsid w:val="161A3FE5"/>
    <w:rsid w:val="1778C369"/>
    <w:rsid w:val="18DE26C9"/>
    <w:rsid w:val="192D99F9"/>
    <w:rsid w:val="19B1D86F"/>
    <w:rsid w:val="1B1D3192"/>
    <w:rsid w:val="1BAB8D8F"/>
    <w:rsid w:val="1C44E489"/>
    <w:rsid w:val="1D823944"/>
    <w:rsid w:val="1DE0B4EA"/>
    <w:rsid w:val="1E5E7B8C"/>
    <w:rsid w:val="1E7B7419"/>
    <w:rsid w:val="1F515853"/>
    <w:rsid w:val="1FE46F95"/>
    <w:rsid w:val="1FE67268"/>
    <w:rsid w:val="1FF26CD0"/>
    <w:rsid w:val="2020155D"/>
    <w:rsid w:val="20230D1A"/>
    <w:rsid w:val="21C1A314"/>
    <w:rsid w:val="21FE93D5"/>
    <w:rsid w:val="228938EA"/>
    <w:rsid w:val="229889C7"/>
    <w:rsid w:val="22C27A8E"/>
    <w:rsid w:val="24A8CE15"/>
    <w:rsid w:val="256EC93D"/>
    <w:rsid w:val="25FD312E"/>
    <w:rsid w:val="261AE6B2"/>
    <w:rsid w:val="263E9F91"/>
    <w:rsid w:val="273A26D6"/>
    <w:rsid w:val="287B5A23"/>
    <w:rsid w:val="291B4835"/>
    <w:rsid w:val="292E2949"/>
    <w:rsid w:val="296FF1F7"/>
    <w:rsid w:val="2A2C3A2C"/>
    <w:rsid w:val="2A71C798"/>
    <w:rsid w:val="2B4DEB2D"/>
    <w:rsid w:val="2BA4E8FC"/>
    <w:rsid w:val="2BEC04C1"/>
    <w:rsid w:val="2C78787C"/>
    <w:rsid w:val="2E957C2C"/>
    <w:rsid w:val="2EF5B562"/>
    <w:rsid w:val="2F30FEEF"/>
    <w:rsid w:val="2F3586E3"/>
    <w:rsid w:val="2F94BFAD"/>
    <w:rsid w:val="2FCB42CB"/>
    <w:rsid w:val="2FDF337B"/>
    <w:rsid w:val="30D19ACC"/>
    <w:rsid w:val="324F7754"/>
    <w:rsid w:val="32605E84"/>
    <w:rsid w:val="3265B1A1"/>
    <w:rsid w:val="3297F6AC"/>
    <w:rsid w:val="33D8797C"/>
    <w:rsid w:val="33EFCFA9"/>
    <w:rsid w:val="33F10A2C"/>
    <w:rsid w:val="35ADA70D"/>
    <w:rsid w:val="35B2B4D2"/>
    <w:rsid w:val="35F287AD"/>
    <w:rsid w:val="3722E877"/>
    <w:rsid w:val="37485E15"/>
    <w:rsid w:val="37D11B57"/>
    <w:rsid w:val="37E1C962"/>
    <w:rsid w:val="38725FED"/>
    <w:rsid w:val="38C340CC"/>
    <w:rsid w:val="38F40887"/>
    <w:rsid w:val="39A2E559"/>
    <w:rsid w:val="3AA4193F"/>
    <w:rsid w:val="3B487F1D"/>
    <w:rsid w:val="3BF6599A"/>
    <w:rsid w:val="3C591AF6"/>
    <w:rsid w:val="3E8C3914"/>
    <w:rsid w:val="3EA341B9"/>
    <w:rsid w:val="4375204C"/>
    <w:rsid w:val="438EADC0"/>
    <w:rsid w:val="45325826"/>
    <w:rsid w:val="45A9B15A"/>
    <w:rsid w:val="45DA8AA2"/>
    <w:rsid w:val="46263D92"/>
    <w:rsid w:val="46441041"/>
    <w:rsid w:val="4661D907"/>
    <w:rsid w:val="4675AB67"/>
    <w:rsid w:val="46E60B29"/>
    <w:rsid w:val="46FA967F"/>
    <w:rsid w:val="47258113"/>
    <w:rsid w:val="4728F7CB"/>
    <w:rsid w:val="47F5EE44"/>
    <w:rsid w:val="4848F686"/>
    <w:rsid w:val="490BF464"/>
    <w:rsid w:val="494B9AAD"/>
    <w:rsid w:val="49526C37"/>
    <w:rsid w:val="496760A8"/>
    <w:rsid w:val="4A7D227D"/>
    <w:rsid w:val="4AE04C91"/>
    <w:rsid w:val="4B809748"/>
    <w:rsid w:val="4BC22A01"/>
    <w:rsid w:val="4BDC4E3A"/>
    <w:rsid w:val="4BDFEB37"/>
    <w:rsid w:val="4BE9D4E5"/>
    <w:rsid w:val="4BEE5DD4"/>
    <w:rsid w:val="4CDA0A50"/>
    <w:rsid w:val="4D12B4B6"/>
    <w:rsid w:val="4D199527"/>
    <w:rsid w:val="4D2AA297"/>
    <w:rsid w:val="4D8A2E35"/>
    <w:rsid w:val="4D8C1777"/>
    <w:rsid w:val="4E5CDB45"/>
    <w:rsid w:val="4F7EA508"/>
    <w:rsid w:val="5195CFDF"/>
    <w:rsid w:val="51AD4237"/>
    <w:rsid w:val="520CB170"/>
    <w:rsid w:val="5268BDA9"/>
    <w:rsid w:val="527C56C3"/>
    <w:rsid w:val="52C1A75E"/>
    <w:rsid w:val="52D29341"/>
    <w:rsid w:val="538BA92D"/>
    <w:rsid w:val="545D77BF"/>
    <w:rsid w:val="56AC5A30"/>
    <w:rsid w:val="58AD53F8"/>
    <w:rsid w:val="59B2351C"/>
    <w:rsid w:val="5A517687"/>
    <w:rsid w:val="5ABAE27B"/>
    <w:rsid w:val="5B179184"/>
    <w:rsid w:val="5B5C352B"/>
    <w:rsid w:val="5BAAD763"/>
    <w:rsid w:val="5C8EBE72"/>
    <w:rsid w:val="5CE9D5DE"/>
    <w:rsid w:val="5D0140C2"/>
    <w:rsid w:val="5D2CE90F"/>
    <w:rsid w:val="5E65DF9A"/>
    <w:rsid w:val="5E71BB0B"/>
    <w:rsid w:val="5EBEA9FC"/>
    <w:rsid w:val="5F294C82"/>
    <w:rsid w:val="5FBAC135"/>
    <w:rsid w:val="60B7005A"/>
    <w:rsid w:val="60F17F10"/>
    <w:rsid w:val="6122D26A"/>
    <w:rsid w:val="616EB5A0"/>
    <w:rsid w:val="61BD4701"/>
    <w:rsid w:val="61D89A6D"/>
    <w:rsid w:val="62ABFE01"/>
    <w:rsid w:val="62CF5FCD"/>
    <w:rsid w:val="62E0972C"/>
    <w:rsid w:val="636BE210"/>
    <w:rsid w:val="63746ACE"/>
    <w:rsid w:val="6413F089"/>
    <w:rsid w:val="64AA568D"/>
    <w:rsid w:val="64C3308D"/>
    <w:rsid w:val="64C7A364"/>
    <w:rsid w:val="651CD8DD"/>
    <w:rsid w:val="65869003"/>
    <w:rsid w:val="6665A848"/>
    <w:rsid w:val="66CD1EA9"/>
    <w:rsid w:val="679A0174"/>
    <w:rsid w:val="6A27CCBC"/>
    <w:rsid w:val="6A842BC0"/>
    <w:rsid w:val="6ABFC735"/>
    <w:rsid w:val="6B7F7CB3"/>
    <w:rsid w:val="6C73A44D"/>
    <w:rsid w:val="6D5339F1"/>
    <w:rsid w:val="6DC7228E"/>
    <w:rsid w:val="6E0942F8"/>
    <w:rsid w:val="6FA51359"/>
    <w:rsid w:val="6FBF1A34"/>
    <w:rsid w:val="70EFDA7B"/>
    <w:rsid w:val="7140E3BA"/>
    <w:rsid w:val="7291E72D"/>
    <w:rsid w:val="733E70F9"/>
    <w:rsid w:val="741C0920"/>
    <w:rsid w:val="74A3B1FA"/>
    <w:rsid w:val="74C9D3B2"/>
    <w:rsid w:val="7558B20F"/>
    <w:rsid w:val="764C3198"/>
    <w:rsid w:val="7703962D"/>
    <w:rsid w:val="7813102F"/>
    <w:rsid w:val="784A99D5"/>
    <w:rsid w:val="78889F5D"/>
    <w:rsid w:val="793D2245"/>
    <w:rsid w:val="7954C1A3"/>
    <w:rsid w:val="79816B9E"/>
    <w:rsid w:val="79C811E6"/>
    <w:rsid w:val="7A70E1E6"/>
    <w:rsid w:val="7A7FC93A"/>
    <w:rsid w:val="7B09BA61"/>
    <w:rsid w:val="7BA805CD"/>
    <w:rsid w:val="7C8C6265"/>
    <w:rsid w:val="7D1E0AF8"/>
    <w:rsid w:val="7D24BDFB"/>
    <w:rsid w:val="7D968B2E"/>
    <w:rsid w:val="7E2832C6"/>
    <w:rsid w:val="7EBA4000"/>
    <w:rsid w:val="7FC4032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8E1AA"/>
  <w15:chartTrackingRefBased/>
  <w15:docId w15:val="{629C8086-D472-403F-ABE9-9896ECB5E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450"/>
    <w:rPr>
      <w:rFonts w:ascii="Lucida Sans" w:hAnsi="Lucida Sans"/>
    </w:rPr>
  </w:style>
  <w:style w:type="paragraph" w:styleId="Heading1">
    <w:name w:val="heading 1"/>
    <w:basedOn w:val="Normal"/>
    <w:next w:val="Normal"/>
    <w:link w:val="Heading1Char"/>
    <w:uiPriority w:val="9"/>
    <w:qFormat/>
    <w:rsid w:val="0082147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B5648"/>
    <w:pPr>
      <w:keepNext/>
      <w:keepLines/>
      <w:spacing w:before="160" w:after="120"/>
      <w:outlineLvl w:val="1"/>
    </w:pPr>
    <w:rPr>
      <w:rFonts w:eastAsiaTheme="majorEastAsia" w:cstheme="majorBidi"/>
      <w:b/>
      <w:color w:val="0070C0"/>
      <w:sz w:val="24"/>
      <w:szCs w:val="26"/>
    </w:rPr>
  </w:style>
  <w:style w:type="paragraph" w:styleId="Heading3">
    <w:name w:val="heading 3"/>
    <w:basedOn w:val="Normal"/>
    <w:next w:val="Normal"/>
    <w:link w:val="Heading3Char"/>
    <w:uiPriority w:val="9"/>
    <w:unhideWhenUsed/>
    <w:qFormat/>
    <w:rsid w:val="001B5648"/>
    <w:pPr>
      <w:keepNext/>
      <w:keepLines/>
      <w:spacing w:before="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8757F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147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B5648"/>
    <w:rPr>
      <w:rFonts w:ascii="Lucida Sans" w:eastAsiaTheme="majorEastAsia" w:hAnsi="Lucida Sans" w:cstheme="majorBidi"/>
      <w:b/>
      <w:color w:val="0070C0"/>
      <w:sz w:val="24"/>
      <w:szCs w:val="26"/>
    </w:rPr>
  </w:style>
  <w:style w:type="character" w:styleId="Hyperlink">
    <w:name w:val="Hyperlink"/>
    <w:basedOn w:val="DefaultParagraphFont"/>
    <w:uiPriority w:val="99"/>
    <w:unhideWhenUsed/>
    <w:rsid w:val="0082147A"/>
    <w:rPr>
      <w:color w:val="0563C1" w:themeColor="hyperlink"/>
      <w:u w:val="single"/>
    </w:rPr>
  </w:style>
  <w:style w:type="character" w:styleId="UnresolvedMention">
    <w:name w:val="Unresolved Mention"/>
    <w:basedOn w:val="DefaultParagraphFont"/>
    <w:uiPriority w:val="99"/>
    <w:semiHidden/>
    <w:unhideWhenUsed/>
    <w:rsid w:val="0082147A"/>
    <w:rPr>
      <w:color w:val="605E5C"/>
      <w:shd w:val="clear" w:color="auto" w:fill="E1DFDD"/>
    </w:rPr>
  </w:style>
  <w:style w:type="paragraph" w:styleId="ListParagraph">
    <w:name w:val="List Paragraph"/>
    <w:basedOn w:val="Normal"/>
    <w:uiPriority w:val="34"/>
    <w:qFormat/>
    <w:rsid w:val="00222AF6"/>
    <w:pPr>
      <w:spacing w:after="0" w:line="240" w:lineRule="auto"/>
      <w:ind w:left="720"/>
    </w:pPr>
    <w:rPr>
      <w:rFonts w:ascii="Calibri" w:hAnsi="Calibri" w:cs="Calibri"/>
      <w:kern w:val="0"/>
      <w14:ligatures w14:val="none"/>
    </w:rPr>
  </w:style>
  <w:style w:type="paragraph" w:styleId="TOCHeading">
    <w:name w:val="TOC Heading"/>
    <w:basedOn w:val="Heading1"/>
    <w:next w:val="Normal"/>
    <w:uiPriority w:val="39"/>
    <w:unhideWhenUsed/>
    <w:qFormat/>
    <w:rsid w:val="00A03007"/>
    <w:pPr>
      <w:outlineLvl w:val="9"/>
    </w:pPr>
    <w:rPr>
      <w:kern w:val="0"/>
      <w:lang w:val="en-US"/>
      <w14:ligatures w14:val="none"/>
    </w:rPr>
  </w:style>
  <w:style w:type="paragraph" w:styleId="TOC1">
    <w:name w:val="toc 1"/>
    <w:basedOn w:val="Normal"/>
    <w:next w:val="Normal"/>
    <w:autoRedefine/>
    <w:uiPriority w:val="39"/>
    <w:unhideWhenUsed/>
    <w:rsid w:val="00A03007"/>
    <w:pPr>
      <w:spacing w:after="100"/>
    </w:pPr>
  </w:style>
  <w:style w:type="paragraph" w:styleId="TOC2">
    <w:name w:val="toc 2"/>
    <w:basedOn w:val="Normal"/>
    <w:next w:val="Normal"/>
    <w:autoRedefine/>
    <w:uiPriority w:val="39"/>
    <w:unhideWhenUsed/>
    <w:rsid w:val="00012727"/>
    <w:pPr>
      <w:tabs>
        <w:tab w:val="right" w:leader="dot" w:pos="9016"/>
      </w:tabs>
      <w:spacing w:after="100"/>
      <w:ind w:left="220"/>
    </w:pPr>
  </w:style>
  <w:style w:type="character" w:styleId="FollowedHyperlink">
    <w:name w:val="FollowedHyperlink"/>
    <w:basedOn w:val="DefaultParagraphFont"/>
    <w:uiPriority w:val="99"/>
    <w:semiHidden/>
    <w:unhideWhenUsed/>
    <w:rsid w:val="00943091"/>
    <w:rPr>
      <w:color w:val="954F72" w:themeColor="followedHyperlink"/>
      <w:u w:val="single"/>
    </w:rPr>
  </w:style>
  <w:style w:type="character" w:customStyle="1" w:styleId="Heading3Char">
    <w:name w:val="Heading 3 Char"/>
    <w:basedOn w:val="DefaultParagraphFont"/>
    <w:link w:val="Heading3"/>
    <w:uiPriority w:val="9"/>
    <w:rsid w:val="001B5648"/>
    <w:rPr>
      <w:rFonts w:ascii="Lucida Sans" w:eastAsiaTheme="majorEastAsia" w:hAnsi="Lucida Sans" w:cstheme="majorBidi"/>
      <w:b/>
      <w:szCs w:val="24"/>
    </w:rPr>
  </w:style>
  <w:style w:type="paragraph" w:styleId="TOC3">
    <w:name w:val="toc 3"/>
    <w:basedOn w:val="Normal"/>
    <w:next w:val="Normal"/>
    <w:autoRedefine/>
    <w:uiPriority w:val="39"/>
    <w:unhideWhenUsed/>
    <w:rsid w:val="00216295"/>
    <w:pPr>
      <w:tabs>
        <w:tab w:val="right" w:leader="dot" w:pos="9016"/>
      </w:tabs>
      <w:spacing w:after="100"/>
      <w:ind w:left="440"/>
    </w:pPr>
  </w:style>
  <w:style w:type="paragraph" w:styleId="Revision">
    <w:name w:val="Revision"/>
    <w:hidden/>
    <w:uiPriority w:val="99"/>
    <w:semiHidden/>
    <w:rsid w:val="00B43D00"/>
    <w:pPr>
      <w:spacing w:after="0" w:line="240" w:lineRule="auto"/>
    </w:pPr>
  </w:style>
  <w:style w:type="character" w:styleId="CommentReference">
    <w:name w:val="annotation reference"/>
    <w:basedOn w:val="DefaultParagraphFont"/>
    <w:uiPriority w:val="99"/>
    <w:semiHidden/>
    <w:unhideWhenUsed/>
    <w:rsid w:val="00B43D00"/>
    <w:rPr>
      <w:sz w:val="16"/>
      <w:szCs w:val="16"/>
    </w:rPr>
  </w:style>
  <w:style w:type="paragraph" w:styleId="CommentText">
    <w:name w:val="annotation text"/>
    <w:basedOn w:val="Normal"/>
    <w:link w:val="CommentTextChar"/>
    <w:uiPriority w:val="99"/>
    <w:unhideWhenUsed/>
    <w:rsid w:val="00B43D00"/>
    <w:pPr>
      <w:spacing w:line="240" w:lineRule="auto"/>
    </w:pPr>
    <w:rPr>
      <w:sz w:val="20"/>
      <w:szCs w:val="20"/>
    </w:rPr>
  </w:style>
  <w:style w:type="character" w:customStyle="1" w:styleId="CommentTextChar">
    <w:name w:val="Comment Text Char"/>
    <w:basedOn w:val="DefaultParagraphFont"/>
    <w:link w:val="CommentText"/>
    <w:uiPriority w:val="99"/>
    <w:rsid w:val="00B43D00"/>
    <w:rPr>
      <w:sz w:val="20"/>
      <w:szCs w:val="20"/>
    </w:rPr>
  </w:style>
  <w:style w:type="paragraph" w:styleId="CommentSubject">
    <w:name w:val="annotation subject"/>
    <w:basedOn w:val="CommentText"/>
    <w:next w:val="CommentText"/>
    <w:link w:val="CommentSubjectChar"/>
    <w:uiPriority w:val="99"/>
    <w:semiHidden/>
    <w:unhideWhenUsed/>
    <w:rsid w:val="00B43D00"/>
    <w:rPr>
      <w:b/>
      <w:bCs/>
    </w:rPr>
  </w:style>
  <w:style w:type="character" w:customStyle="1" w:styleId="CommentSubjectChar">
    <w:name w:val="Comment Subject Char"/>
    <w:basedOn w:val="CommentTextChar"/>
    <w:link w:val="CommentSubject"/>
    <w:uiPriority w:val="99"/>
    <w:semiHidden/>
    <w:rsid w:val="00B43D00"/>
    <w:rPr>
      <w:b/>
      <w:bCs/>
      <w:sz w:val="20"/>
      <w:szCs w:val="20"/>
    </w:rPr>
  </w:style>
  <w:style w:type="table" w:styleId="TableGrid">
    <w:name w:val="Table Grid"/>
    <w:basedOn w:val="TableNormal"/>
    <w:uiPriority w:val="39"/>
    <w:rsid w:val="00ED1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177C"/>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NormalWeb">
    <w:name w:val="Normal (Web)"/>
    <w:basedOn w:val="Normal"/>
    <w:uiPriority w:val="99"/>
    <w:semiHidden/>
    <w:unhideWhenUsed/>
    <w:rsid w:val="004D43C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4D43C7"/>
    <w:rPr>
      <w:b/>
      <w:bCs/>
    </w:rPr>
  </w:style>
  <w:style w:type="character" w:customStyle="1" w:styleId="Heading4Char">
    <w:name w:val="Heading 4 Char"/>
    <w:basedOn w:val="DefaultParagraphFont"/>
    <w:link w:val="Heading4"/>
    <w:uiPriority w:val="9"/>
    <w:rsid w:val="008757F4"/>
    <w:rPr>
      <w:rFonts w:asciiTheme="majorHAnsi" w:eastAsiaTheme="majorEastAsia" w:hAnsiTheme="majorHAnsi" w:cstheme="majorBidi"/>
      <w:i/>
      <w:iCs/>
      <w:color w:val="2F5496" w:themeColor="accent1" w:themeShade="BF"/>
    </w:rPr>
  </w:style>
  <w:style w:type="paragraph" w:styleId="Footer">
    <w:name w:val="footer"/>
    <w:basedOn w:val="Normal"/>
    <w:link w:val="FooterChar"/>
    <w:uiPriority w:val="99"/>
    <w:unhideWhenUsed/>
    <w:rsid w:val="006552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5261"/>
    <w:rPr>
      <w:rFonts w:ascii="Lucida Sans" w:hAnsi="Lucida Sans"/>
    </w:rPr>
  </w:style>
  <w:style w:type="paragraph" w:styleId="Header">
    <w:name w:val="header"/>
    <w:basedOn w:val="Normal"/>
    <w:link w:val="HeaderChar"/>
    <w:uiPriority w:val="99"/>
    <w:unhideWhenUsed/>
    <w:rsid w:val="00C520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200C"/>
    <w:rPr>
      <w:rFonts w:ascii="Lucida Sans" w:hAnsi="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294481">
      <w:bodyDiv w:val="1"/>
      <w:marLeft w:val="0"/>
      <w:marRight w:val="0"/>
      <w:marTop w:val="0"/>
      <w:marBottom w:val="0"/>
      <w:divBdr>
        <w:top w:val="none" w:sz="0" w:space="0" w:color="auto"/>
        <w:left w:val="none" w:sz="0" w:space="0" w:color="auto"/>
        <w:bottom w:val="none" w:sz="0" w:space="0" w:color="auto"/>
        <w:right w:val="none" w:sz="0" w:space="0" w:color="auto"/>
      </w:divBdr>
    </w:div>
    <w:div w:id="1297830751">
      <w:bodyDiv w:val="1"/>
      <w:marLeft w:val="0"/>
      <w:marRight w:val="0"/>
      <w:marTop w:val="0"/>
      <w:marBottom w:val="0"/>
      <w:divBdr>
        <w:top w:val="none" w:sz="0" w:space="0" w:color="auto"/>
        <w:left w:val="none" w:sz="0" w:space="0" w:color="auto"/>
        <w:bottom w:val="none" w:sz="0" w:space="0" w:color="auto"/>
        <w:right w:val="none" w:sz="0" w:space="0" w:color="auto"/>
      </w:divBdr>
    </w:div>
    <w:div w:id="1542089409">
      <w:bodyDiv w:val="1"/>
      <w:marLeft w:val="0"/>
      <w:marRight w:val="0"/>
      <w:marTop w:val="0"/>
      <w:marBottom w:val="0"/>
      <w:divBdr>
        <w:top w:val="none" w:sz="0" w:space="0" w:color="auto"/>
        <w:left w:val="none" w:sz="0" w:space="0" w:color="auto"/>
        <w:bottom w:val="none" w:sz="0" w:space="0" w:color="auto"/>
        <w:right w:val="none" w:sz="0" w:space="0" w:color="auto"/>
      </w:divBdr>
    </w:div>
    <w:div w:id="1686127923">
      <w:bodyDiv w:val="1"/>
      <w:marLeft w:val="0"/>
      <w:marRight w:val="0"/>
      <w:marTop w:val="0"/>
      <w:marBottom w:val="0"/>
      <w:divBdr>
        <w:top w:val="none" w:sz="0" w:space="0" w:color="auto"/>
        <w:left w:val="none" w:sz="0" w:space="0" w:color="auto"/>
        <w:bottom w:val="none" w:sz="0" w:space="0" w:color="auto"/>
        <w:right w:val="none" w:sz="0" w:space="0" w:color="auto"/>
      </w:divBdr>
    </w:div>
    <w:div w:id="1814174520">
      <w:bodyDiv w:val="1"/>
      <w:marLeft w:val="0"/>
      <w:marRight w:val="0"/>
      <w:marTop w:val="0"/>
      <w:marBottom w:val="0"/>
      <w:divBdr>
        <w:top w:val="none" w:sz="0" w:space="0" w:color="auto"/>
        <w:left w:val="none" w:sz="0" w:space="0" w:color="auto"/>
        <w:bottom w:val="none" w:sz="0" w:space="0" w:color="auto"/>
        <w:right w:val="none" w:sz="0" w:space="0" w:color="auto"/>
      </w:divBdr>
    </w:div>
    <w:div w:id="1852258598">
      <w:bodyDiv w:val="1"/>
      <w:marLeft w:val="0"/>
      <w:marRight w:val="0"/>
      <w:marTop w:val="0"/>
      <w:marBottom w:val="0"/>
      <w:divBdr>
        <w:top w:val="none" w:sz="0" w:space="0" w:color="auto"/>
        <w:left w:val="none" w:sz="0" w:space="0" w:color="auto"/>
        <w:bottom w:val="none" w:sz="0" w:space="0" w:color="auto"/>
        <w:right w:val="none" w:sz="0" w:space="0" w:color="auto"/>
      </w:divBdr>
    </w:div>
    <w:div w:id="1898852546">
      <w:bodyDiv w:val="1"/>
      <w:marLeft w:val="0"/>
      <w:marRight w:val="0"/>
      <w:marTop w:val="0"/>
      <w:marBottom w:val="0"/>
      <w:divBdr>
        <w:top w:val="none" w:sz="0" w:space="0" w:color="auto"/>
        <w:left w:val="none" w:sz="0" w:space="0" w:color="auto"/>
        <w:bottom w:val="none" w:sz="0" w:space="0" w:color="auto"/>
        <w:right w:val="none" w:sz="0" w:space="0" w:color="auto"/>
      </w:divBdr>
    </w:div>
    <w:div w:id="2038237129">
      <w:bodyDiv w:val="1"/>
      <w:marLeft w:val="0"/>
      <w:marRight w:val="0"/>
      <w:marTop w:val="0"/>
      <w:marBottom w:val="0"/>
      <w:divBdr>
        <w:top w:val="none" w:sz="0" w:space="0" w:color="auto"/>
        <w:left w:val="none" w:sz="0" w:space="0" w:color="auto"/>
        <w:bottom w:val="none" w:sz="0" w:space="0" w:color="auto"/>
        <w:right w:val="none" w:sz="0" w:space="0" w:color="auto"/>
      </w:divBdr>
    </w:div>
    <w:div w:id="212333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v.uk/government/collections/guidance-on-the-criteria-for-being-a-higher-risk-building" TargetMode="External"/><Relationship Id="rId18" Type="http://schemas.openxmlformats.org/officeDocument/2006/relationships/image" Target="media/image1.png"/><Relationship Id="rId26" Type="http://schemas.openxmlformats.org/officeDocument/2006/relationships/hyperlink" Target="https://www.gov.uk/government/publications/competent-person-scheme-minimum-technical-competence-requirements" TargetMode="External"/><Relationship Id="rId39" Type="http://schemas.openxmlformats.org/officeDocument/2006/relationships/hyperlink" Target="https://www.citb.co.uk/levy-grants-and-funding/grants-and-funding/industry-impact-fund/" TargetMode="External"/><Relationship Id="rId21" Type="http://schemas.openxmlformats.org/officeDocument/2006/relationships/hyperlink" Target="https://mace365.sharepoint.com/:w:/r/sites/SuperSectorCompetenceProgramme/Shared%20Documents/General/Competence%20Instruction%20Manual/Step%201%20-%20Set%20up%20Sector%20Group/Template%20TOR%20v4.docx?d=w4c7b9c2c429b4b28a05510019b802845&amp;csf=1&amp;web=1&amp;e=SS1wS1" TargetMode="External"/><Relationship Id="rId34" Type="http://schemas.openxmlformats.org/officeDocument/2006/relationships/hyperlink" Target="https://builduk.org/wp-content/uploads/2022/05/WG2-Phase-1-Report-17-May-2022.pdf" TargetMode="External"/><Relationship Id="rId42" Type="http://schemas.openxmlformats.org/officeDocument/2006/relationships/hyperlink" Target="https://mace365.sharepoint.com/:p:/r/sites/SuperSectorCompetenceProgramme/Shared%20Documents/General/Competence%20Instruction%20Manual/Step%207%20-%20New%20R2C/DRAFT%20Route%20to%20Competence.pptx?d=w072a17639f3e41668d989067d871de87&amp;csf=1&amp;web=1&amp;e=0ubdl5" TargetMode="External"/><Relationship Id="rId47" Type="http://schemas.openxmlformats.org/officeDocument/2006/relationships/hyperlink" Target="mailto:faye.burnett@macegroup.com" TargetMode="Externa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ace365.sharepoint.com/:b:/r/sites/SuperSectorCompetenceProgramme/Shared%20Documents/General/DRAFT%20FOR%20JESS%20AND%20FAYE/Relevant%20Documentation/BSi_Flex_8670_V3.pdf?csf=1&amp;web=1&amp;e=ls3Cud" TargetMode="External"/><Relationship Id="rId29" Type="http://schemas.openxmlformats.org/officeDocument/2006/relationships/hyperlink" Target="https://www.skillsforwales.wales/qualifications" TargetMode="External"/><Relationship Id="rId11" Type="http://schemas.openxmlformats.org/officeDocument/2006/relationships/hyperlink" Target="https://assets.publishing.service.gov.uk/media/5afc50c840f0b622e4844ab4/Building_a_Safer_Future_-_web.pdf" TargetMode="External"/><Relationship Id="rId24" Type="http://schemas.openxmlformats.org/officeDocument/2006/relationships/hyperlink" Target="mailto:darren.street@citb.co.uk" TargetMode="External"/><Relationship Id="rId32" Type="http://schemas.openxmlformats.org/officeDocument/2006/relationships/hyperlink" Target="https://mace365.sharepoint.com/:x:/r/sites/SuperSectorCompetenceProgramme/Shared%20Documents/General/Competence%20Instruction%20Manual/Step%205%20%26%206%20-%20SKEB%20Statement/SKEB%20Framework%20Template%20v2.xlsx?d=wcdca56ea7a9f42d3bf5c2e953062af7a&amp;csf=1&amp;web=1&amp;e=bf3YHi" TargetMode="External"/><Relationship Id="rId37" Type="http://schemas.openxmlformats.org/officeDocument/2006/relationships/hyperlink" Target="https://www.instituteforapprenticeships.org/media/nsmfug5q/construction-and-the-build-environment-common-ksbs-v2-published-february-24.pdf" TargetMode="External"/><Relationship Id="rId40" Type="http://schemas.openxmlformats.org/officeDocument/2006/relationships/hyperlink" Target="https://mace365.sharepoint.com/:w:/r/sites/SuperSectorCompetenceProgramme/Shared%20Documents/General/DRAFT%20FOR%20JESS%20AND%20FAYE/Relevant%20Documentation/Behaviours%20for%20Installers%201.docx?d=wc81972ef17694a73a6d1bd44b4fe910a&amp;csf=1&amp;web=1&amp;e=niIZZ3" TargetMode="External"/><Relationship Id="rId45" Type="http://schemas.openxmlformats.org/officeDocument/2006/relationships/hyperlink" Target="https://mace365.sharepoint.com/:w:/r/sites/SuperSectorCompetenceProgramme/Shared%20Documents/General/Competence%20Instruction%20Manual/Step%208%20-%20Implementation%20Plan/Consultation%20Document.docx?d=w83c862d25408470686722f8d1ccdc9dd&amp;csf=1&amp;web=1&amp;e=cbL5Pr"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mace365.sharepoint.com/:x:/r/sites/SuperSectorCompetenceProgramme/Shared%20Documents/General/Competence%20Instruction%20Manual/Step%201%20-%20Set%20up%20Sector%20Group/SG%20Toolkit.xlsx?d=wc76a37c516f54507a6ede401e7672d72&amp;csf=1&amp;web=1&amp;e=8XZhX8" TargetMode="External"/><Relationship Id="rId31" Type="http://schemas.openxmlformats.org/officeDocument/2006/relationships/hyperlink" Target="https://mace365.sharepoint.com/:w:/r/sites/SuperSectorCompetenceProgramme/Shared%20Documents/General/Competence%20Instruction%20Manual/Step%204%20-%20Create%20Strategy%20Document/Template%20Strategy%20Document.docx?d=w29f120ed3a4b46b0bab3c9e88bf35bb8&amp;csf=1&amp;web=1&amp;e=QKLndh" TargetMode="External"/><Relationship Id="rId44" Type="http://schemas.openxmlformats.org/officeDocument/2006/relationships/hyperlink" Target="https://mace365.sharepoint.com/:x:/r/sites/SuperSectorCompetenceProgramme/Shared%20Documents/General/Competence%20Instruction%20Manual/Step%208%20-%20Implementation%20Plan/Implementation%20Plan%20Example.xlsx?d=w5fd9e9b19a7342f490cba724d841b151&amp;csf=1&amp;web=1&amp;e=p2bBlm"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nstructionleadershipcouncil.co.uk/wp-content/uploads/2024/12/ICSG-announcement-v7.pdf" TargetMode="External"/><Relationship Id="rId22" Type="http://schemas.openxmlformats.org/officeDocument/2006/relationships/hyperlink" Target="https://mace365.sharepoint.com/:w:/r/sites/SuperSectorCompetenceProgramme/Shared%20Documents/General/Competence%20Instruction%20Manual/Step%202%20-%20Fill%20in%20questionnaire/Questionnaire.docx?d=wbd049cf3e41e4c699fbd88efd8fbfbb2&amp;csf=1&amp;web=1&amp;e=gjnVC2" TargetMode="External"/><Relationship Id="rId27" Type="http://schemas.openxmlformats.org/officeDocument/2006/relationships/hyperlink" Target="https://www.instituteforapprenticeships.org/reviews-and-consultations/route-reviews/" TargetMode="External"/><Relationship Id="rId30" Type="http://schemas.openxmlformats.org/officeDocument/2006/relationships/hyperlink" Target="https://mace365.sharepoint.com/:p:/r/sites/SuperSectorCompetenceProgramme/Shared%20Documents/General/Competence%20Instruction%20Manual/Step%203%20-%20Create%20current%20R2C/DRAFT%20Route%20to%20Competence.pptx?d=w817fdf59ead049c697dc8d56b2c059d5&amp;csf=1&amp;web=1&amp;e=67IKfn" TargetMode="External"/><Relationship Id="rId35" Type="http://schemas.openxmlformats.org/officeDocument/2006/relationships/hyperlink" Target="https://mace365.sharepoint.com/:x:/r/sites/SuperSectorCompetenceProgramme/Shared%20Documents/General/DRAFT%20FOR%20JESS%20AND%20FAYE/Relevant%20Documentation/210520%20BSI%20WG2%20Mapping%20FINAL.xlsx?d=w9c0271d1e1734d35b277e138aa22e1cc&amp;csf=1&amp;web=1&amp;e=Wr7ziZ" TargetMode="External"/><Relationship Id="rId43" Type="http://schemas.openxmlformats.org/officeDocument/2006/relationships/hyperlink" Target="https://ecourses.citb.co.uk/learningprograms/viewprogram/id,23" TargetMode="External"/><Relationship Id="rId48" Type="http://schemas.openxmlformats.org/officeDocument/2006/relationships/hyperlink" Target="mailto:jessica.marston@citb.co.uk" TargetMode="External"/><Relationship Id="rId8" Type="http://schemas.openxmlformats.org/officeDocument/2006/relationships/webSettings" Target="webSettings.xml"/><Relationship Id="rId51"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yperlink" Target="https://www.gov.uk/guidance/the-building-safety-act" TargetMode="External"/><Relationship Id="rId17" Type="http://schemas.openxmlformats.org/officeDocument/2006/relationships/hyperlink" Target="https://www.constructionleadershipcouncil.co.uk/workstream/people-and-skills/competence/" TargetMode="External"/><Relationship Id="rId25" Type="http://schemas.openxmlformats.org/officeDocument/2006/relationships/hyperlink" Target="https://www.citb.co.uk/standards-and-delivering-training/training-standards/short-training-standards-search/" TargetMode="External"/><Relationship Id="rId33" Type="http://schemas.openxmlformats.org/officeDocument/2006/relationships/hyperlink" Target="https://mace365.sharepoint.com/:b:/r/sites/SuperSectorCompetenceProgramme/Shared%20Documents/General/Competence%20Instruction%20Manual/Relevant%20Documentation/BSi_Flex_8670_V3.pdf?csf=1&amp;web=1&amp;e=xHRz3C" TargetMode="External"/><Relationship Id="rId38" Type="http://schemas.openxmlformats.org/officeDocument/2006/relationships/hyperlink" Target="https://mace365.sharepoint.com/:f:/r/sites/SuperSectorCompetenceProgramme/Shared%20Documents/General/Competence%20Instruction%20Manual/Relevant%20Documentation/CLC%20Retrofit%20Report?csf=1&amp;web=1&amp;e=I3wi8e" TargetMode="External"/><Relationship Id="rId46" Type="http://schemas.openxmlformats.org/officeDocument/2006/relationships/hyperlink" Target="https://mace365.sharepoint.com/:w:/r/sites/SuperSectorCompetenceProgramme/Shared%20Documents/General/Competence%20Instruction%20Manual/Step%208%20-%20Implementation%20Plan/Fit%20for%20Future%20Plan.docx?d=wa678c7a801c4458d952990c5afaf557e&amp;csf=1&amp;web=1&amp;e=7rakNU" TargetMode="External"/><Relationship Id="rId20" Type="http://schemas.openxmlformats.org/officeDocument/2006/relationships/hyperlink" Target="https://mace365.sharepoint.com/:x:/r/sites/SuperSectorCompetenceProgramme/Shared%20Documents/General/Competence%20Instruction%20Manual/Step%201%20-%20Set%20up%20Sector%20Group/SG%20Toolkit.xlsx?d=wc76a37c516f54507a6ede401e7672d72&amp;csf=1&amp;web=1&amp;e=8XZhX8" TargetMode="External"/><Relationship Id="rId41" Type="http://schemas.openxmlformats.org/officeDocument/2006/relationships/hyperlink" Target="https://mace365.sharepoint.com/:p:/r/sites/SuperSectorCompetenceProgramme/Shared%20Documents/General/DRAFT%20FOR%20JESS%20AND%20FAYE/Relevant%20Documentation/Competence%20Framework%20-%20SKEB%20Experience%20v2.pptx?d=w58df8fd59d8f4cffbcdee9c56adbe27b&amp;csf=1&amp;web=1&amp;e=EYiQLU"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knowledge.bsigroup.com/products/competence-frameworks-for-building-safety-core-criteria-code-of-practice?version=standard" TargetMode="External"/><Relationship Id="rId23" Type="http://schemas.openxmlformats.org/officeDocument/2006/relationships/hyperlink" Target="https://ecourses.citb.co.uk/learningprograms/viewprogram/id,23" TargetMode="External"/><Relationship Id="rId28" Type="http://schemas.openxmlformats.org/officeDocument/2006/relationships/hyperlink" Target="https://www.apprenticeships.scot/about/apprenticeship-development/technical-expert-group/" TargetMode="External"/><Relationship Id="rId36" Type="http://schemas.openxmlformats.org/officeDocument/2006/relationships/hyperlink" Target="https://mace365.sharepoint.com/:b:/r/sites/SuperSectorCompetenceProgramme/Shared%20Documents/General/Competence%20Instruction%20Manual/Step%205%20%26%206%20-%20SKEB%20Statement/WG12%20Products%20Paper.pdf?csf=1&amp;web=1&amp;e=PV7dhH" TargetMode="External"/><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6257cc8-dcda-4a7f-8372-7e09157faba4">
      <Terms xmlns="http://schemas.microsoft.com/office/infopath/2007/PartnerControls"/>
    </lcf76f155ced4ddcb4097134ff3c332f>
    <TaxCatchAll xmlns="55f056f1-0b50-4bcf-a437-ef598767da0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DF27A1311BDD43BADB2C07FDF64E9B" ma:contentTypeVersion="14" ma:contentTypeDescription="Create a new document." ma:contentTypeScope="" ma:versionID="f3800e5555244adf5ae8f90fa710545a">
  <xsd:schema xmlns:xsd="http://www.w3.org/2001/XMLSchema" xmlns:xs="http://www.w3.org/2001/XMLSchema" xmlns:p="http://schemas.microsoft.com/office/2006/metadata/properties" xmlns:ns2="b6257cc8-dcda-4a7f-8372-7e09157faba4" xmlns:ns3="55f056f1-0b50-4bcf-a437-ef598767da06" targetNamespace="http://schemas.microsoft.com/office/2006/metadata/properties" ma:root="true" ma:fieldsID="d2e1b342a0e64537a91b0bd941018f55" ns2:_="" ns3:_="">
    <xsd:import namespace="b6257cc8-dcda-4a7f-8372-7e09157faba4"/>
    <xsd:import namespace="55f056f1-0b50-4bcf-a437-ef598767da0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257cc8-dcda-4a7f-8372-7e09157fab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82b8372-5806-4e0e-8ccd-509566ef937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5f056f1-0b50-4bcf-a437-ef598767da0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61d97b2-c4fb-4d9c-b043-16bb8140dcb9}" ma:internalName="TaxCatchAll" ma:showField="CatchAllData" ma:web="55f056f1-0b50-4bcf-a437-ef598767da0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8C4C24-2554-455D-9639-AC1932BEA8D4}">
  <ds:schemaRefs>
    <ds:schemaRef ds:uri="http://schemas.openxmlformats.org/officeDocument/2006/bibliography"/>
  </ds:schemaRefs>
</ds:datastoreItem>
</file>

<file path=customXml/itemProps2.xml><?xml version="1.0" encoding="utf-8"?>
<ds:datastoreItem xmlns:ds="http://schemas.openxmlformats.org/officeDocument/2006/customXml" ds:itemID="{66977742-A5F7-4DA5-A8C3-40B2636BEC2B}">
  <ds:schemaRefs>
    <ds:schemaRef ds:uri="http://schemas.microsoft.com/office/2006/metadata/properties"/>
    <ds:schemaRef ds:uri="http://schemas.microsoft.com/office/infopath/2007/PartnerControls"/>
    <ds:schemaRef ds:uri="b6257cc8-dcda-4a7f-8372-7e09157faba4"/>
    <ds:schemaRef ds:uri="55f056f1-0b50-4bcf-a437-ef598767da06"/>
  </ds:schemaRefs>
</ds:datastoreItem>
</file>

<file path=customXml/itemProps3.xml><?xml version="1.0" encoding="utf-8"?>
<ds:datastoreItem xmlns:ds="http://schemas.openxmlformats.org/officeDocument/2006/customXml" ds:itemID="{6D0E7BA1-9536-413C-9266-A2D01BE6B328}">
  <ds:schemaRefs>
    <ds:schemaRef ds:uri="http://schemas.microsoft.com/sharepoint/v3/contenttype/forms"/>
  </ds:schemaRefs>
</ds:datastoreItem>
</file>

<file path=customXml/itemProps4.xml><?xml version="1.0" encoding="utf-8"?>
<ds:datastoreItem xmlns:ds="http://schemas.openxmlformats.org/officeDocument/2006/customXml" ds:itemID="{21E91FB8-184D-444C-AD6C-FF2CCD148C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257cc8-dcda-4a7f-8372-7e09157faba4"/>
    <ds:schemaRef ds:uri="55f056f1-0b50-4bcf-a437-ef598767d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4332</Words>
  <Characters>24697</Characters>
  <Application>Microsoft Office Word</Application>
  <DocSecurity>4</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28972</CharactersWithSpaces>
  <SharedDoc>false</SharedDoc>
  <HLinks>
    <vt:vector size="300" baseType="variant">
      <vt:variant>
        <vt:i4>5570666</vt:i4>
      </vt:variant>
      <vt:variant>
        <vt:i4>189</vt:i4>
      </vt:variant>
      <vt:variant>
        <vt:i4>0</vt:i4>
      </vt:variant>
      <vt:variant>
        <vt:i4>5</vt:i4>
      </vt:variant>
      <vt:variant>
        <vt:lpwstr>mailto:jessica.marston@citb.co.uk</vt:lpwstr>
      </vt:variant>
      <vt:variant>
        <vt:lpwstr/>
      </vt:variant>
      <vt:variant>
        <vt:i4>4063322</vt:i4>
      </vt:variant>
      <vt:variant>
        <vt:i4>186</vt:i4>
      </vt:variant>
      <vt:variant>
        <vt:i4>0</vt:i4>
      </vt:variant>
      <vt:variant>
        <vt:i4>5</vt:i4>
      </vt:variant>
      <vt:variant>
        <vt:lpwstr>mailto:faye.burnett@macegroup.com</vt:lpwstr>
      </vt:variant>
      <vt:variant>
        <vt:lpwstr/>
      </vt:variant>
      <vt:variant>
        <vt:i4>3932215</vt:i4>
      </vt:variant>
      <vt:variant>
        <vt:i4>183</vt:i4>
      </vt:variant>
      <vt:variant>
        <vt:i4>0</vt:i4>
      </vt:variant>
      <vt:variant>
        <vt:i4>5</vt:i4>
      </vt:variant>
      <vt:variant>
        <vt:lpwstr>https://mace365.sharepoint.com/:w:/r/sites/SuperSectorCompetenceProgramme/Shared Documents/General/Competence Instruction Manual/Step 8 - Implementation Plan/Fit for Future Plan.docx?d=wa678c7a801c4458d952990c5afaf557e&amp;csf=1&amp;web=1&amp;e=7rakNU</vt:lpwstr>
      </vt:variant>
      <vt:variant>
        <vt:lpwstr/>
      </vt:variant>
      <vt:variant>
        <vt:i4>5046273</vt:i4>
      </vt:variant>
      <vt:variant>
        <vt:i4>180</vt:i4>
      </vt:variant>
      <vt:variant>
        <vt:i4>0</vt:i4>
      </vt:variant>
      <vt:variant>
        <vt:i4>5</vt:i4>
      </vt:variant>
      <vt:variant>
        <vt:lpwstr>https://mace365.sharepoint.com/:w:/r/sites/SuperSectorCompetenceProgramme/Shared Documents/General/Competence Instruction Manual/Step 8 - Implementation Plan/Consultation Document.docx?d=w83c862d25408470686722f8d1ccdc9dd&amp;csf=1&amp;web=1&amp;e=cbL5Pr</vt:lpwstr>
      </vt:variant>
      <vt:variant>
        <vt:lpwstr/>
      </vt:variant>
      <vt:variant>
        <vt:i4>7340064</vt:i4>
      </vt:variant>
      <vt:variant>
        <vt:i4>177</vt:i4>
      </vt:variant>
      <vt:variant>
        <vt:i4>0</vt:i4>
      </vt:variant>
      <vt:variant>
        <vt:i4>5</vt:i4>
      </vt:variant>
      <vt:variant>
        <vt:lpwstr>https://mace365.sharepoint.com/:x:/r/sites/SuperSectorCompetenceProgramme/Shared Documents/General/Competence Instruction Manual/Step 8 - Implementation Plan/Implementation Plan Example.xlsx?d=w5fd9e9b19a7342f490cba724d841b151&amp;csf=1&amp;web=1&amp;e=p2bBlm</vt:lpwstr>
      </vt:variant>
      <vt:variant>
        <vt:lpwstr/>
      </vt:variant>
      <vt:variant>
        <vt:i4>7340143</vt:i4>
      </vt:variant>
      <vt:variant>
        <vt:i4>174</vt:i4>
      </vt:variant>
      <vt:variant>
        <vt:i4>0</vt:i4>
      </vt:variant>
      <vt:variant>
        <vt:i4>5</vt:i4>
      </vt:variant>
      <vt:variant>
        <vt:lpwstr>https://ecourses.citb.co.uk/learningprograms/viewprogram/id,23</vt:lpwstr>
      </vt:variant>
      <vt:variant>
        <vt:lpwstr/>
      </vt:variant>
      <vt:variant>
        <vt:i4>131167</vt:i4>
      </vt:variant>
      <vt:variant>
        <vt:i4>171</vt:i4>
      </vt:variant>
      <vt:variant>
        <vt:i4>0</vt:i4>
      </vt:variant>
      <vt:variant>
        <vt:i4>5</vt:i4>
      </vt:variant>
      <vt:variant>
        <vt:lpwstr>https://mace365.sharepoint.com/:p:/r/sites/SuperSectorCompetenceProgramme/Shared Documents/General/Competence Instruction Manual/Step 7 - New R2C/DRAFT Route to Competence.pptx?d=w072a17639f3e41668d989067d871de87&amp;csf=1&amp;web=1&amp;e=0ubdl5</vt:lpwstr>
      </vt:variant>
      <vt:variant>
        <vt:lpwstr/>
      </vt:variant>
      <vt:variant>
        <vt:i4>4194310</vt:i4>
      </vt:variant>
      <vt:variant>
        <vt:i4>168</vt:i4>
      </vt:variant>
      <vt:variant>
        <vt:i4>0</vt:i4>
      </vt:variant>
      <vt:variant>
        <vt:i4>5</vt:i4>
      </vt:variant>
      <vt:variant>
        <vt:lpwstr>https://mace365.sharepoint.com/:p:/r/sites/SuperSectorCompetenceProgramme/Shared Documents/General/DRAFT FOR JESS AND FAYE/Relevant Documentation/Competence Framework - SKEB Experience v2.pptx?d=w58df8fd59d8f4cffbcdee9c56adbe27b&amp;csf=1&amp;web=1&amp;e=EYiQLU</vt:lpwstr>
      </vt:variant>
      <vt:variant>
        <vt:lpwstr/>
      </vt:variant>
      <vt:variant>
        <vt:i4>6291567</vt:i4>
      </vt:variant>
      <vt:variant>
        <vt:i4>165</vt:i4>
      </vt:variant>
      <vt:variant>
        <vt:i4>0</vt:i4>
      </vt:variant>
      <vt:variant>
        <vt:i4>5</vt:i4>
      </vt:variant>
      <vt:variant>
        <vt:lpwstr>https://mace365.sharepoint.com/:w:/r/sites/SuperSectorCompetenceProgramme/Shared Documents/General/DRAFT FOR JESS AND FAYE/Relevant Documentation/Behaviours for Installers 1.docx?d=wc81972ef17694a73a6d1bd44b4fe910a&amp;csf=1&amp;web=1&amp;e=niIZZ3</vt:lpwstr>
      </vt:variant>
      <vt:variant>
        <vt:lpwstr/>
      </vt:variant>
      <vt:variant>
        <vt:i4>2228257</vt:i4>
      </vt:variant>
      <vt:variant>
        <vt:i4>162</vt:i4>
      </vt:variant>
      <vt:variant>
        <vt:i4>0</vt:i4>
      </vt:variant>
      <vt:variant>
        <vt:i4>5</vt:i4>
      </vt:variant>
      <vt:variant>
        <vt:lpwstr>https://www.citb.co.uk/levy-grants-and-funding/grants-and-funding/industry-impact-fund/</vt:lpwstr>
      </vt:variant>
      <vt:variant>
        <vt:lpwstr/>
      </vt:variant>
      <vt:variant>
        <vt:i4>4325396</vt:i4>
      </vt:variant>
      <vt:variant>
        <vt:i4>159</vt:i4>
      </vt:variant>
      <vt:variant>
        <vt:i4>0</vt:i4>
      </vt:variant>
      <vt:variant>
        <vt:i4>5</vt:i4>
      </vt:variant>
      <vt:variant>
        <vt:lpwstr>https://mace365.sharepoint.com/:f:/r/sites/SuperSectorCompetenceProgramme/Shared Documents/General/Competence Instruction Manual/Relevant Documentation/CLC Retrofit Report?csf=1&amp;web=1&amp;e=I3wi8e</vt:lpwstr>
      </vt:variant>
      <vt:variant>
        <vt:lpwstr/>
      </vt:variant>
      <vt:variant>
        <vt:i4>2228327</vt:i4>
      </vt:variant>
      <vt:variant>
        <vt:i4>156</vt:i4>
      </vt:variant>
      <vt:variant>
        <vt:i4>0</vt:i4>
      </vt:variant>
      <vt:variant>
        <vt:i4>5</vt:i4>
      </vt:variant>
      <vt:variant>
        <vt:lpwstr>https://www.instituteforapprenticeships.org/media/nsmfug5q/construction-and-the-build-environment-common-ksbs-v2-published-february-24.pdf</vt:lpwstr>
      </vt:variant>
      <vt:variant>
        <vt:lpwstr/>
      </vt:variant>
      <vt:variant>
        <vt:i4>8126570</vt:i4>
      </vt:variant>
      <vt:variant>
        <vt:i4>153</vt:i4>
      </vt:variant>
      <vt:variant>
        <vt:i4>0</vt:i4>
      </vt:variant>
      <vt:variant>
        <vt:i4>5</vt:i4>
      </vt:variant>
      <vt:variant>
        <vt:lpwstr>https://mace365.sharepoint.com/:b:/r/sites/SuperSectorCompetenceProgramme/Shared Documents/General/Competence Instruction Manual/Step 5 %26 6 - SKEB Statement/WG12 Products Paper.pdf?csf=1&amp;web=1&amp;e=PV7dhH</vt:lpwstr>
      </vt:variant>
      <vt:variant>
        <vt:lpwstr/>
      </vt:variant>
      <vt:variant>
        <vt:i4>327767</vt:i4>
      </vt:variant>
      <vt:variant>
        <vt:i4>150</vt:i4>
      </vt:variant>
      <vt:variant>
        <vt:i4>0</vt:i4>
      </vt:variant>
      <vt:variant>
        <vt:i4>5</vt:i4>
      </vt:variant>
      <vt:variant>
        <vt:lpwstr>https://mace365.sharepoint.com/:x:/r/sites/SuperSectorCompetenceProgramme/Shared Documents/General/DRAFT FOR JESS AND FAYE/Relevant Documentation/210520 BSI WG2 Mapping FINAL.xlsx?d=w9c0271d1e1734d35b277e138aa22e1cc&amp;csf=1&amp;web=1&amp;e=Wr7ziZ</vt:lpwstr>
      </vt:variant>
      <vt:variant>
        <vt:lpwstr/>
      </vt:variant>
      <vt:variant>
        <vt:i4>4653064</vt:i4>
      </vt:variant>
      <vt:variant>
        <vt:i4>147</vt:i4>
      </vt:variant>
      <vt:variant>
        <vt:i4>0</vt:i4>
      </vt:variant>
      <vt:variant>
        <vt:i4>5</vt:i4>
      </vt:variant>
      <vt:variant>
        <vt:lpwstr>https://builduk.org/wp-content/uploads/2022/05/WG2-Phase-1-Report-17-May-2022.pdf</vt:lpwstr>
      </vt:variant>
      <vt:variant>
        <vt:lpwstr/>
      </vt:variant>
      <vt:variant>
        <vt:i4>5308534</vt:i4>
      </vt:variant>
      <vt:variant>
        <vt:i4>144</vt:i4>
      </vt:variant>
      <vt:variant>
        <vt:i4>0</vt:i4>
      </vt:variant>
      <vt:variant>
        <vt:i4>5</vt:i4>
      </vt:variant>
      <vt:variant>
        <vt:lpwstr>https://mace365.sharepoint.com/:b:/r/sites/SuperSectorCompetenceProgramme/Shared Documents/General/Competence Instruction Manual/Relevant Documentation/BSi_Flex_8670_V3.pdf?csf=1&amp;web=1&amp;e=xHRz3C</vt:lpwstr>
      </vt:variant>
      <vt:variant>
        <vt:lpwstr/>
      </vt:variant>
      <vt:variant>
        <vt:i4>2621493</vt:i4>
      </vt:variant>
      <vt:variant>
        <vt:i4>141</vt:i4>
      </vt:variant>
      <vt:variant>
        <vt:i4>0</vt:i4>
      </vt:variant>
      <vt:variant>
        <vt:i4>5</vt:i4>
      </vt:variant>
      <vt:variant>
        <vt:lpwstr>https://mace365.sharepoint.com/:x:/r/sites/SuperSectorCompetenceProgramme/Shared Documents/General/Competence Instruction Manual/Step 5 %26 6 - SKEB Statement/SKEB Framework Template v2.xlsx?d=wcdca56ea7a9f42d3bf5c2e953062af7a&amp;csf=1&amp;web=1&amp;e=bf3YHi</vt:lpwstr>
      </vt:variant>
      <vt:variant>
        <vt:lpwstr/>
      </vt:variant>
      <vt:variant>
        <vt:i4>3866730</vt:i4>
      </vt:variant>
      <vt:variant>
        <vt:i4>138</vt:i4>
      </vt:variant>
      <vt:variant>
        <vt:i4>0</vt:i4>
      </vt:variant>
      <vt:variant>
        <vt:i4>5</vt:i4>
      </vt:variant>
      <vt:variant>
        <vt:lpwstr>https://mace365.sharepoint.com/:w:/r/sites/SuperSectorCompetenceProgramme/Shared Documents/General/Competence Instruction Manual/Step 4 - Create Strategy Document/Template Strategy Document.docx?d=w29f120ed3a4b46b0bab3c9e88bf35bb8&amp;csf=1&amp;web=1&amp;e=QKLndh</vt:lpwstr>
      </vt:variant>
      <vt:variant>
        <vt:lpwstr/>
      </vt:variant>
      <vt:variant>
        <vt:i4>917582</vt:i4>
      </vt:variant>
      <vt:variant>
        <vt:i4>135</vt:i4>
      </vt:variant>
      <vt:variant>
        <vt:i4>0</vt:i4>
      </vt:variant>
      <vt:variant>
        <vt:i4>5</vt:i4>
      </vt:variant>
      <vt:variant>
        <vt:lpwstr>https://mace365.sharepoint.com/:p:/r/sites/SuperSectorCompetenceProgramme/Shared Documents/General/Competence Instruction Manual/Step 3 - Create current R2C/DRAFT Route to Competence.pptx?d=w817fdf59ead049c697dc8d56b2c059d5&amp;csf=1&amp;web=1&amp;e=67IKfn</vt:lpwstr>
      </vt:variant>
      <vt:variant>
        <vt:lpwstr/>
      </vt:variant>
      <vt:variant>
        <vt:i4>2424868</vt:i4>
      </vt:variant>
      <vt:variant>
        <vt:i4>132</vt:i4>
      </vt:variant>
      <vt:variant>
        <vt:i4>0</vt:i4>
      </vt:variant>
      <vt:variant>
        <vt:i4>5</vt:i4>
      </vt:variant>
      <vt:variant>
        <vt:lpwstr>https://www.skillsforwales.wales/qualifications</vt:lpwstr>
      </vt:variant>
      <vt:variant>
        <vt:lpwstr/>
      </vt:variant>
      <vt:variant>
        <vt:i4>6094877</vt:i4>
      </vt:variant>
      <vt:variant>
        <vt:i4>129</vt:i4>
      </vt:variant>
      <vt:variant>
        <vt:i4>0</vt:i4>
      </vt:variant>
      <vt:variant>
        <vt:i4>5</vt:i4>
      </vt:variant>
      <vt:variant>
        <vt:lpwstr>https://www.apprenticeships.scot/about/apprenticeship-development/technical-expert-group/</vt:lpwstr>
      </vt:variant>
      <vt:variant>
        <vt:lpwstr/>
      </vt:variant>
      <vt:variant>
        <vt:i4>196685</vt:i4>
      </vt:variant>
      <vt:variant>
        <vt:i4>126</vt:i4>
      </vt:variant>
      <vt:variant>
        <vt:i4>0</vt:i4>
      </vt:variant>
      <vt:variant>
        <vt:i4>5</vt:i4>
      </vt:variant>
      <vt:variant>
        <vt:lpwstr>https://www.instituteforapprenticeships.org/reviews-and-consultations/route-reviews/</vt:lpwstr>
      </vt:variant>
      <vt:variant>
        <vt:lpwstr/>
      </vt:variant>
      <vt:variant>
        <vt:i4>4259913</vt:i4>
      </vt:variant>
      <vt:variant>
        <vt:i4>123</vt:i4>
      </vt:variant>
      <vt:variant>
        <vt:i4>0</vt:i4>
      </vt:variant>
      <vt:variant>
        <vt:i4>5</vt:i4>
      </vt:variant>
      <vt:variant>
        <vt:lpwstr>https://www.gov.uk/government/publications/competent-person-scheme-minimum-technical-competence-requirements</vt:lpwstr>
      </vt:variant>
      <vt:variant>
        <vt:lpwstr/>
      </vt:variant>
      <vt:variant>
        <vt:i4>5111839</vt:i4>
      </vt:variant>
      <vt:variant>
        <vt:i4>120</vt:i4>
      </vt:variant>
      <vt:variant>
        <vt:i4>0</vt:i4>
      </vt:variant>
      <vt:variant>
        <vt:i4>5</vt:i4>
      </vt:variant>
      <vt:variant>
        <vt:lpwstr>https://www.citb.co.uk/standards-and-delivering-training/training-standards/short-training-standards-search/</vt:lpwstr>
      </vt:variant>
      <vt:variant>
        <vt:lpwstr/>
      </vt:variant>
      <vt:variant>
        <vt:i4>7929941</vt:i4>
      </vt:variant>
      <vt:variant>
        <vt:i4>117</vt:i4>
      </vt:variant>
      <vt:variant>
        <vt:i4>0</vt:i4>
      </vt:variant>
      <vt:variant>
        <vt:i4>5</vt:i4>
      </vt:variant>
      <vt:variant>
        <vt:lpwstr>mailto:darren.street@citb.co.uk</vt:lpwstr>
      </vt:variant>
      <vt:variant>
        <vt:lpwstr/>
      </vt:variant>
      <vt:variant>
        <vt:i4>7340143</vt:i4>
      </vt:variant>
      <vt:variant>
        <vt:i4>114</vt:i4>
      </vt:variant>
      <vt:variant>
        <vt:i4>0</vt:i4>
      </vt:variant>
      <vt:variant>
        <vt:i4>5</vt:i4>
      </vt:variant>
      <vt:variant>
        <vt:lpwstr>https://ecourses.citb.co.uk/learningprograms/viewprogram/id,23</vt:lpwstr>
      </vt:variant>
      <vt:variant>
        <vt:lpwstr/>
      </vt:variant>
      <vt:variant>
        <vt:i4>7602287</vt:i4>
      </vt:variant>
      <vt:variant>
        <vt:i4>111</vt:i4>
      </vt:variant>
      <vt:variant>
        <vt:i4>0</vt:i4>
      </vt:variant>
      <vt:variant>
        <vt:i4>5</vt:i4>
      </vt:variant>
      <vt:variant>
        <vt:lpwstr>https://mace365.sharepoint.com/:w:/r/sites/SuperSectorCompetenceProgramme/Shared Documents/General/Competence Instruction Manual/Step 2 - Fill in questionnaire/Questionnaire.docx?d=wbd049cf3e41e4c699fbd88efd8fbfbb2&amp;csf=1&amp;web=1&amp;e=gjnVC2</vt:lpwstr>
      </vt:variant>
      <vt:variant>
        <vt:lpwstr/>
      </vt:variant>
      <vt:variant>
        <vt:i4>6422569</vt:i4>
      </vt:variant>
      <vt:variant>
        <vt:i4>108</vt:i4>
      </vt:variant>
      <vt:variant>
        <vt:i4>0</vt:i4>
      </vt:variant>
      <vt:variant>
        <vt:i4>5</vt:i4>
      </vt:variant>
      <vt:variant>
        <vt:lpwstr>https://mace365.sharepoint.com/:w:/r/sites/SuperSectorCompetenceProgramme/Shared Documents/General/Competence Instruction Manual/Step 1 - Set up Sector Group/Template TOR v4.docx?d=w4c7b9c2c429b4b28a05510019b802845&amp;csf=1&amp;web=1&amp;e=SS1wS1</vt:lpwstr>
      </vt:variant>
      <vt:variant>
        <vt:lpwstr/>
      </vt:variant>
      <vt:variant>
        <vt:i4>2293802</vt:i4>
      </vt:variant>
      <vt:variant>
        <vt:i4>105</vt:i4>
      </vt:variant>
      <vt:variant>
        <vt:i4>0</vt:i4>
      </vt:variant>
      <vt:variant>
        <vt:i4>5</vt:i4>
      </vt:variant>
      <vt:variant>
        <vt:lpwstr>https://mace365.sharepoint.com/:x:/r/sites/SuperSectorCompetenceProgramme/Shared Documents/General/Competence Instruction Manual/Step 1 - Set up Sector Group/SG Toolkit.xlsx?d=wc76a37c516f54507a6ede401e7672d72&amp;csf=1&amp;web=1&amp;e=8XZhX8</vt:lpwstr>
      </vt:variant>
      <vt:variant>
        <vt:lpwstr/>
      </vt:variant>
      <vt:variant>
        <vt:i4>2293802</vt:i4>
      </vt:variant>
      <vt:variant>
        <vt:i4>102</vt:i4>
      </vt:variant>
      <vt:variant>
        <vt:i4>0</vt:i4>
      </vt:variant>
      <vt:variant>
        <vt:i4>5</vt:i4>
      </vt:variant>
      <vt:variant>
        <vt:lpwstr>https://mace365.sharepoint.com/:x:/r/sites/SuperSectorCompetenceProgramme/Shared Documents/General/Competence Instruction Manual/Step 1 - Set up Sector Group/SG Toolkit.xlsx?d=wc76a37c516f54507a6ede401e7672d72&amp;csf=1&amp;web=1&amp;e=8XZhX8</vt:lpwstr>
      </vt:variant>
      <vt:variant>
        <vt:lpwstr/>
      </vt:variant>
      <vt:variant>
        <vt:i4>589852</vt:i4>
      </vt:variant>
      <vt:variant>
        <vt:i4>99</vt:i4>
      </vt:variant>
      <vt:variant>
        <vt:i4>0</vt:i4>
      </vt:variant>
      <vt:variant>
        <vt:i4>5</vt:i4>
      </vt:variant>
      <vt:variant>
        <vt:lpwstr>https://www.constructionleadershipcouncil.co.uk/workstream/people-and-skills/competence/</vt:lpwstr>
      </vt:variant>
      <vt:variant>
        <vt:lpwstr/>
      </vt:variant>
      <vt:variant>
        <vt:i4>3473421</vt:i4>
      </vt:variant>
      <vt:variant>
        <vt:i4>96</vt:i4>
      </vt:variant>
      <vt:variant>
        <vt:i4>0</vt:i4>
      </vt:variant>
      <vt:variant>
        <vt:i4>5</vt:i4>
      </vt:variant>
      <vt:variant>
        <vt:lpwstr>https://mace365.sharepoint.com/:b:/r/sites/SuperSectorCompetenceProgramme/Shared Documents/General/DRAFT FOR JESS AND FAYE/Relevant Documentation/BSi_Flex_8670_V3.pdf?csf=1&amp;web=1&amp;e=ls3Cud</vt:lpwstr>
      </vt:variant>
      <vt:variant>
        <vt:lpwstr/>
      </vt:variant>
      <vt:variant>
        <vt:i4>5308482</vt:i4>
      </vt:variant>
      <vt:variant>
        <vt:i4>93</vt:i4>
      </vt:variant>
      <vt:variant>
        <vt:i4>0</vt:i4>
      </vt:variant>
      <vt:variant>
        <vt:i4>5</vt:i4>
      </vt:variant>
      <vt:variant>
        <vt:lpwstr>https://knowledge.bsigroup.com/products/competence-frameworks-for-building-safety-core-criteria-code-of-practice?version=standard</vt:lpwstr>
      </vt:variant>
      <vt:variant>
        <vt:lpwstr/>
      </vt:variant>
      <vt:variant>
        <vt:i4>3145760</vt:i4>
      </vt:variant>
      <vt:variant>
        <vt:i4>90</vt:i4>
      </vt:variant>
      <vt:variant>
        <vt:i4>0</vt:i4>
      </vt:variant>
      <vt:variant>
        <vt:i4>5</vt:i4>
      </vt:variant>
      <vt:variant>
        <vt:lpwstr>https://www.constructionleadershipcouncil.co.uk/wp-content/uploads/2024/12/ICSG-announcement-v7.pdf</vt:lpwstr>
      </vt:variant>
      <vt:variant>
        <vt:lpwstr/>
      </vt:variant>
      <vt:variant>
        <vt:i4>3145839</vt:i4>
      </vt:variant>
      <vt:variant>
        <vt:i4>87</vt:i4>
      </vt:variant>
      <vt:variant>
        <vt:i4>0</vt:i4>
      </vt:variant>
      <vt:variant>
        <vt:i4>5</vt:i4>
      </vt:variant>
      <vt:variant>
        <vt:lpwstr>https://www.gov.uk/government/collections/guidance-on-the-criteria-for-being-a-higher-risk-building</vt:lpwstr>
      </vt:variant>
      <vt:variant>
        <vt:lpwstr/>
      </vt:variant>
      <vt:variant>
        <vt:i4>3932208</vt:i4>
      </vt:variant>
      <vt:variant>
        <vt:i4>84</vt:i4>
      </vt:variant>
      <vt:variant>
        <vt:i4>0</vt:i4>
      </vt:variant>
      <vt:variant>
        <vt:i4>5</vt:i4>
      </vt:variant>
      <vt:variant>
        <vt:lpwstr>https://www.gov.uk/guidance/the-building-safety-act</vt:lpwstr>
      </vt:variant>
      <vt:variant>
        <vt:lpwstr/>
      </vt:variant>
      <vt:variant>
        <vt:i4>4587557</vt:i4>
      </vt:variant>
      <vt:variant>
        <vt:i4>81</vt:i4>
      </vt:variant>
      <vt:variant>
        <vt:i4>0</vt:i4>
      </vt:variant>
      <vt:variant>
        <vt:i4>5</vt:i4>
      </vt:variant>
      <vt:variant>
        <vt:lpwstr>https://assets.publishing.service.gov.uk/media/5afc50c840f0b622e4844ab4/Building_a_Safer_Future_-_web.pdf</vt:lpwstr>
      </vt:variant>
      <vt:variant>
        <vt:lpwstr/>
      </vt:variant>
      <vt:variant>
        <vt:i4>1638455</vt:i4>
      </vt:variant>
      <vt:variant>
        <vt:i4>74</vt:i4>
      </vt:variant>
      <vt:variant>
        <vt:i4>0</vt:i4>
      </vt:variant>
      <vt:variant>
        <vt:i4>5</vt:i4>
      </vt:variant>
      <vt:variant>
        <vt:lpwstr/>
      </vt:variant>
      <vt:variant>
        <vt:lpwstr>_Toc187677675</vt:lpwstr>
      </vt:variant>
      <vt:variant>
        <vt:i4>1638455</vt:i4>
      </vt:variant>
      <vt:variant>
        <vt:i4>68</vt:i4>
      </vt:variant>
      <vt:variant>
        <vt:i4>0</vt:i4>
      </vt:variant>
      <vt:variant>
        <vt:i4>5</vt:i4>
      </vt:variant>
      <vt:variant>
        <vt:lpwstr/>
      </vt:variant>
      <vt:variant>
        <vt:lpwstr>_Toc187677674</vt:lpwstr>
      </vt:variant>
      <vt:variant>
        <vt:i4>1638455</vt:i4>
      </vt:variant>
      <vt:variant>
        <vt:i4>62</vt:i4>
      </vt:variant>
      <vt:variant>
        <vt:i4>0</vt:i4>
      </vt:variant>
      <vt:variant>
        <vt:i4>5</vt:i4>
      </vt:variant>
      <vt:variant>
        <vt:lpwstr/>
      </vt:variant>
      <vt:variant>
        <vt:lpwstr>_Toc187677673</vt:lpwstr>
      </vt:variant>
      <vt:variant>
        <vt:i4>1638455</vt:i4>
      </vt:variant>
      <vt:variant>
        <vt:i4>56</vt:i4>
      </vt:variant>
      <vt:variant>
        <vt:i4>0</vt:i4>
      </vt:variant>
      <vt:variant>
        <vt:i4>5</vt:i4>
      </vt:variant>
      <vt:variant>
        <vt:lpwstr/>
      </vt:variant>
      <vt:variant>
        <vt:lpwstr>_Toc187677672</vt:lpwstr>
      </vt:variant>
      <vt:variant>
        <vt:i4>1638455</vt:i4>
      </vt:variant>
      <vt:variant>
        <vt:i4>50</vt:i4>
      </vt:variant>
      <vt:variant>
        <vt:i4>0</vt:i4>
      </vt:variant>
      <vt:variant>
        <vt:i4>5</vt:i4>
      </vt:variant>
      <vt:variant>
        <vt:lpwstr/>
      </vt:variant>
      <vt:variant>
        <vt:lpwstr>_Toc187677671</vt:lpwstr>
      </vt:variant>
      <vt:variant>
        <vt:i4>1638455</vt:i4>
      </vt:variant>
      <vt:variant>
        <vt:i4>44</vt:i4>
      </vt:variant>
      <vt:variant>
        <vt:i4>0</vt:i4>
      </vt:variant>
      <vt:variant>
        <vt:i4>5</vt:i4>
      </vt:variant>
      <vt:variant>
        <vt:lpwstr/>
      </vt:variant>
      <vt:variant>
        <vt:lpwstr>_Toc187677670</vt:lpwstr>
      </vt:variant>
      <vt:variant>
        <vt:i4>1572919</vt:i4>
      </vt:variant>
      <vt:variant>
        <vt:i4>38</vt:i4>
      </vt:variant>
      <vt:variant>
        <vt:i4>0</vt:i4>
      </vt:variant>
      <vt:variant>
        <vt:i4>5</vt:i4>
      </vt:variant>
      <vt:variant>
        <vt:lpwstr/>
      </vt:variant>
      <vt:variant>
        <vt:lpwstr>_Toc187677669</vt:lpwstr>
      </vt:variant>
      <vt:variant>
        <vt:i4>1572919</vt:i4>
      </vt:variant>
      <vt:variant>
        <vt:i4>32</vt:i4>
      </vt:variant>
      <vt:variant>
        <vt:i4>0</vt:i4>
      </vt:variant>
      <vt:variant>
        <vt:i4>5</vt:i4>
      </vt:variant>
      <vt:variant>
        <vt:lpwstr/>
      </vt:variant>
      <vt:variant>
        <vt:lpwstr>_Toc187677668</vt:lpwstr>
      </vt:variant>
      <vt:variant>
        <vt:i4>1572919</vt:i4>
      </vt:variant>
      <vt:variant>
        <vt:i4>26</vt:i4>
      </vt:variant>
      <vt:variant>
        <vt:i4>0</vt:i4>
      </vt:variant>
      <vt:variant>
        <vt:i4>5</vt:i4>
      </vt:variant>
      <vt:variant>
        <vt:lpwstr/>
      </vt:variant>
      <vt:variant>
        <vt:lpwstr>_Toc187677667</vt:lpwstr>
      </vt:variant>
      <vt:variant>
        <vt:i4>1572919</vt:i4>
      </vt:variant>
      <vt:variant>
        <vt:i4>20</vt:i4>
      </vt:variant>
      <vt:variant>
        <vt:i4>0</vt:i4>
      </vt:variant>
      <vt:variant>
        <vt:i4>5</vt:i4>
      </vt:variant>
      <vt:variant>
        <vt:lpwstr/>
      </vt:variant>
      <vt:variant>
        <vt:lpwstr>_Toc187677666</vt:lpwstr>
      </vt:variant>
      <vt:variant>
        <vt:i4>1572919</vt:i4>
      </vt:variant>
      <vt:variant>
        <vt:i4>14</vt:i4>
      </vt:variant>
      <vt:variant>
        <vt:i4>0</vt:i4>
      </vt:variant>
      <vt:variant>
        <vt:i4>5</vt:i4>
      </vt:variant>
      <vt:variant>
        <vt:lpwstr/>
      </vt:variant>
      <vt:variant>
        <vt:lpwstr>_Toc187677665</vt:lpwstr>
      </vt:variant>
      <vt:variant>
        <vt:i4>1572919</vt:i4>
      </vt:variant>
      <vt:variant>
        <vt:i4>8</vt:i4>
      </vt:variant>
      <vt:variant>
        <vt:i4>0</vt:i4>
      </vt:variant>
      <vt:variant>
        <vt:i4>5</vt:i4>
      </vt:variant>
      <vt:variant>
        <vt:lpwstr/>
      </vt:variant>
      <vt:variant>
        <vt:lpwstr>_Toc187677664</vt:lpwstr>
      </vt:variant>
      <vt:variant>
        <vt:i4>1572919</vt:i4>
      </vt:variant>
      <vt:variant>
        <vt:i4>2</vt:i4>
      </vt:variant>
      <vt:variant>
        <vt:i4>0</vt:i4>
      </vt:variant>
      <vt:variant>
        <vt:i4>5</vt:i4>
      </vt:variant>
      <vt:variant>
        <vt:lpwstr/>
      </vt:variant>
      <vt:variant>
        <vt:lpwstr>_Toc187677663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Faye Burnett</dc:creator>
  <cp:keywords/>
  <dc:description/>
  <cp:lastModifiedBy>Faye Burnett</cp:lastModifiedBy>
  <cp:revision>129</cp:revision>
  <dcterms:created xsi:type="dcterms:W3CDTF">2024-10-15T18:32:00Z</dcterms:created>
  <dcterms:modified xsi:type="dcterms:W3CDTF">2025-01-13T16:21:00Z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#000000,10,Arial</vt:lpwstr>
  </property>
  <property fmtid="{D5CDD505-2E9C-101B-9397-08002B2CF9AE}" pid="4" name="ClassificationContentMarkingFooterText">
    <vt:lpwstr>Classification - Public</vt:lpwstr>
  </property>
  <property fmtid="{D5CDD505-2E9C-101B-9397-08002B2CF9AE}" pid="5" name="MSIP_Label_ff528e02-ab69-43a8-9134-6d8d1b0c706c_Enabled">
    <vt:lpwstr>true</vt:lpwstr>
  </property>
  <property fmtid="{D5CDD505-2E9C-101B-9397-08002B2CF9AE}" pid="6" name="MSIP_Label_ff528e02-ab69-43a8-9134-6d8d1b0c706c_SetDate">
    <vt:lpwstr>2023-06-12T09:47:31Z</vt:lpwstr>
  </property>
  <property fmtid="{D5CDD505-2E9C-101B-9397-08002B2CF9AE}" pid="7" name="MSIP_Label_ff528e02-ab69-43a8-9134-6d8d1b0c706c_Method">
    <vt:lpwstr>Standard</vt:lpwstr>
  </property>
  <property fmtid="{D5CDD505-2E9C-101B-9397-08002B2CF9AE}" pid="8" name="MSIP_Label_ff528e02-ab69-43a8-9134-6d8d1b0c706c_Name">
    <vt:lpwstr>ff528e02-ab69-43a8-9134-6d8d1b0c706c</vt:lpwstr>
  </property>
  <property fmtid="{D5CDD505-2E9C-101B-9397-08002B2CF9AE}" pid="9" name="MSIP_Label_ff528e02-ab69-43a8-9134-6d8d1b0c706c_SiteId">
    <vt:lpwstr>f9300280-65a0-46f8-a18c-a296431980f5</vt:lpwstr>
  </property>
  <property fmtid="{D5CDD505-2E9C-101B-9397-08002B2CF9AE}" pid="10" name="MSIP_Label_ff528e02-ab69-43a8-9134-6d8d1b0c706c_ActionId">
    <vt:lpwstr>e8b19321-253e-48f7-8bf6-1c84bf9ed169</vt:lpwstr>
  </property>
  <property fmtid="{D5CDD505-2E9C-101B-9397-08002B2CF9AE}" pid="11" name="MSIP_Label_ff528e02-ab69-43a8-9134-6d8d1b0c706c_ContentBits">
    <vt:lpwstr>2</vt:lpwstr>
  </property>
  <property fmtid="{D5CDD505-2E9C-101B-9397-08002B2CF9AE}" pid="12" name="ContentTypeId">
    <vt:lpwstr>0x010100A6DF27A1311BDD43BADB2C07FDF64E9B</vt:lpwstr>
  </property>
  <property fmtid="{D5CDD505-2E9C-101B-9397-08002B2CF9AE}" pid="13" name="MediaServiceImageTags">
    <vt:lpwstr/>
  </property>
</Properties>
</file>