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A4A3" w14:textId="68D60554" w:rsidR="00BB6B7E" w:rsidRPr="005C7624" w:rsidRDefault="00BB6B7E" w:rsidP="00580C53">
      <w:pPr>
        <w:spacing w:line="276" w:lineRule="auto"/>
        <w:rPr>
          <w:b/>
          <w:bCs/>
        </w:rPr>
      </w:pPr>
      <w:r w:rsidRPr="005C7624">
        <w:rPr>
          <w:b/>
          <w:bCs/>
        </w:rPr>
        <w:t>Keeping sustainability at the heart of our business</w:t>
      </w:r>
    </w:p>
    <w:p w14:paraId="7597452C" w14:textId="30A84D76" w:rsidR="009F5624" w:rsidRPr="005C7624" w:rsidRDefault="009F5624" w:rsidP="00580C53">
      <w:pPr>
        <w:pStyle w:val="ListParagraph"/>
        <w:numPr>
          <w:ilvl w:val="0"/>
          <w:numId w:val="1"/>
        </w:numPr>
        <w:spacing w:line="276" w:lineRule="auto"/>
        <w:rPr>
          <w:b/>
          <w:bCs/>
          <w:i/>
          <w:iCs/>
        </w:rPr>
      </w:pPr>
      <w:r w:rsidRPr="005C7624">
        <w:rPr>
          <w:b/>
          <w:bCs/>
          <w:i/>
          <w:iCs/>
        </w:rPr>
        <w:t>Stephen Rouatt, CEO, Signify UK&amp;I</w:t>
      </w:r>
    </w:p>
    <w:p w14:paraId="18149DC7" w14:textId="30F2F2FE" w:rsidR="005578A2" w:rsidRPr="005C7624" w:rsidRDefault="008851F1" w:rsidP="00580C53">
      <w:pPr>
        <w:spacing w:line="276" w:lineRule="auto"/>
      </w:pPr>
      <w:r w:rsidRPr="005C7624">
        <w:t xml:space="preserve">As a global society, we are incredibly and </w:t>
      </w:r>
      <w:r w:rsidR="00817132" w:rsidRPr="005C7624">
        <w:t>unsustainably</w:t>
      </w:r>
      <w:r w:rsidRPr="005C7624">
        <w:t xml:space="preserve"> wasteful. Today, </w:t>
      </w:r>
      <w:hyperlink r:id="rId8">
        <w:r w:rsidRPr="005C7624">
          <w:rPr>
            <w:rStyle w:val="Hyperlink"/>
          </w:rPr>
          <w:t>we use 1.6 times the volume of resources that our planet can sustain</w:t>
        </w:r>
      </w:hyperlink>
      <w:r w:rsidR="0090077E" w:rsidRPr="005C7624">
        <w:t xml:space="preserve">, according to a report </w:t>
      </w:r>
      <w:r w:rsidR="00DF5619" w:rsidRPr="005C7624">
        <w:t>by WWF</w:t>
      </w:r>
      <w:r w:rsidRPr="005C7624">
        <w:t xml:space="preserve">. </w:t>
      </w:r>
      <w:r w:rsidR="00E553D6" w:rsidRPr="005C7624">
        <w:rPr>
          <w:color w:val="000000" w:themeColor="text1"/>
        </w:rPr>
        <w:t> A</w:t>
      </w:r>
      <w:r w:rsidR="006A1C2B" w:rsidRPr="005C7624">
        <w:rPr>
          <w:color w:val="000000" w:themeColor="text1"/>
        </w:rPr>
        <w:t xml:space="preserve">nother </w:t>
      </w:r>
      <w:hyperlink r:id="rId9">
        <w:r w:rsidR="00E553D6" w:rsidRPr="005C7624">
          <w:rPr>
            <w:rStyle w:val="Hyperlink"/>
          </w:rPr>
          <w:t>study from the World Economic Forum</w:t>
        </w:r>
      </w:hyperlink>
      <w:r w:rsidR="00E553D6" w:rsidRPr="005C7624">
        <w:rPr>
          <w:color w:val="000000" w:themeColor="text1"/>
        </w:rPr>
        <w:t xml:space="preserve"> </w:t>
      </w:r>
      <w:r w:rsidR="00235616" w:rsidRPr="005C7624">
        <w:rPr>
          <w:color w:val="000000" w:themeColor="text1"/>
        </w:rPr>
        <w:t>states that</w:t>
      </w:r>
      <w:r w:rsidR="00E553D6" w:rsidRPr="005C7624">
        <w:rPr>
          <w:color w:val="000000" w:themeColor="text1"/>
        </w:rPr>
        <w:t xml:space="preserve"> </w:t>
      </w:r>
      <w:r w:rsidR="009B05C3" w:rsidRPr="005C7624">
        <w:rPr>
          <w:color w:val="000000" w:themeColor="text1"/>
        </w:rPr>
        <w:t>one garbage truck</w:t>
      </w:r>
      <w:r w:rsidR="78342F40" w:rsidRPr="005C7624">
        <w:rPr>
          <w:color w:val="000000" w:themeColor="text1"/>
        </w:rPr>
        <w:t xml:space="preserve"> full</w:t>
      </w:r>
      <w:r w:rsidR="009B05C3" w:rsidRPr="005C7624">
        <w:rPr>
          <w:color w:val="000000" w:themeColor="text1"/>
        </w:rPr>
        <w:t xml:space="preserve"> o</w:t>
      </w:r>
      <w:r w:rsidR="7A9ED01E" w:rsidRPr="005C7624">
        <w:rPr>
          <w:color w:val="000000" w:themeColor="text1"/>
        </w:rPr>
        <w:t xml:space="preserve">f </w:t>
      </w:r>
      <w:r w:rsidR="009B05C3" w:rsidRPr="005C7624">
        <w:rPr>
          <w:color w:val="000000" w:themeColor="text1"/>
        </w:rPr>
        <w:t>plastic is dumped into our oceans every minute</w:t>
      </w:r>
      <w:r w:rsidR="00E553D6" w:rsidRPr="005C7624">
        <w:rPr>
          <w:color w:val="000000" w:themeColor="text1"/>
        </w:rPr>
        <w:t xml:space="preserve">. If we continue, it is expected to increase to two per minute by 2030 and four per minute by 2050. </w:t>
      </w:r>
      <w:r w:rsidR="007B3F6B" w:rsidRPr="005C7624">
        <w:t xml:space="preserve">I find this situation very serious </w:t>
      </w:r>
      <w:r w:rsidR="71F2E1F9" w:rsidRPr="005C7624">
        <w:t xml:space="preserve">and </w:t>
      </w:r>
      <w:r w:rsidR="007B3F6B" w:rsidRPr="005C7624">
        <w:t xml:space="preserve">one that calls for </w:t>
      </w:r>
      <w:r w:rsidR="00395A80">
        <w:t xml:space="preserve">more </w:t>
      </w:r>
      <w:r w:rsidR="007B3F6B" w:rsidRPr="005C7624">
        <w:t>immediate action</w:t>
      </w:r>
      <w:r w:rsidR="00A92DB8" w:rsidRPr="005C7624">
        <w:t>.</w:t>
      </w:r>
      <w:r w:rsidR="007B3F6B" w:rsidRPr="005C7624">
        <w:t xml:space="preserve"> </w:t>
      </w:r>
      <w:r w:rsidR="00F828E4" w:rsidRPr="005C7624">
        <w:t>A</w:t>
      </w:r>
      <w:r w:rsidR="000D5129" w:rsidRPr="005C7624">
        <w:t>s a business leader</w:t>
      </w:r>
      <w:r w:rsidR="00A92DB8" w:rsidRPr="005C7624">
        <w:t>,</w:t>
      </w:r>
      <w:r w:rsidR="00B00852" w:rsidRPr="005C7624">
        <w:t xml:space="preserve"> this is as much </w:t>
      </w:r>
      <w:r w:rsidR="00A92DB8" w:rsidRPr="005C7624">
        <w:t xml:space="preserve">a </w:t>
      </w:r>
      <w:r w:rsidR="00B00852" w:rsidRPr="005C7624">
        <w:t xml:space="preserve">matter of </w:t>
      </w:r>
      <w:r w:rsidR="000A6DF7" w:rsidRPr="005C7624">
        <w:t>ethics</w:t>
      </w:r>
      <w:r w:rsidR="00B00852" w:rsidRPr="005C7624">
        <w:t xml:space="preserve"> a</w:t>
      </w:r>
      <w:r w:rsidR="00937BE2" w:rsidRPr="005C7624">
        <w:t>s</w:t>
      </w:r>
      <w:r w:rsidR="00473C35">
        <w:t xml:space="preserve"> of</w:t>
      </w:r>
      <w:r w:rsidR="00937BE2" w:rsidRPr="005C7624">
        <w:t xml:space="preserve"> </w:t>
      </w:r>
      <w:r w:rsidR="00B00852" w:rsidRPr="005C7624">
        <w:t xml:space="preserve">business and profitability. </w:t>
      </w:r>
    </w:p>
    <w:p w14:paraId="3747A25F" w14:textId="6260491B" w:rsidR="005E4D54" w:rsidRPr="005C7624" w:rsidRDefault="00864805" w:rsidP="00580C53">
      <w:pPr>
        <w:spacing w:line="276" w:lineRule="auto"/>
      </w:pPr>
      <w:r w:rsidRPr="005C7624">
        <w:t xml:space="preserve">Addressing climate change issues </w:t>
      </w:r>
      <w:r w:rsidR="00395A80">
        <w:t>should</w:t>
      </w:r>
      <w:r w:rsidR="00395A80" w:rsidRPr="005C7624">
        <w:t xml:space="preserve"> </w:t>
      </w:r>
      <w:r w:rsidRPr="005C7624">
        <w:t xml:space="preserve">be at the heart of </w:t>
      </w:r>
      <w:r w:rsidR="008C0CC4" w:rsidRPr="005C7624">
        <w:t>every company’s strategy.</w:t>
      </w:r>
      <w:r w:rsidRPr="005C7624">
        <w:t xml:space="preserve"> </w:t>
      </w:r>
      <w:r w:rsidR="00B00852" w:rsidRPr="005C7624">
        <w:t xml:space="preserve">Sustainability needs to be </w:t>
      </w:r>
      <w:r w:rsidR="00395A80">
        <w:t>ingrained</w:t>
      </w:r>
      <w:r w:rsidR="00395A80" w:rsidRPr="005C7624">
        <w:t xml:space="preserve"> </w:t>
      </w:r>
      <w:r w:rsidR="00B00852" w:rsidRPr="005C7624">
        <w:t>in every business and company</w:t>
      </w:r>
      <w:r w:rsidR="00F13703" w:rsidRPr="005C7624">
        <w:t>’</w:t>
      </w:r>
      <w:r w:rsidR="00B00852" w:rsidRPr="005C7624">
        <w:t>s policy</w:t>
      </w:r>
      <w:r w:rsidR="000A6DF7" w:rsidRPr="005C7624">
        <w:t>. Profit and purpose need</w:t>
      </w:r>
      <w:r w:rsidR="00A92DB8" w:rsidRPr="005C7624">
        <w:t xml:space="preserve"> to be inextricably linked for business, so sustainability should be</w:t>
      </w:r>
      <w:r w:rsidR="000A6DF7" w:rsidRPr="005C7624">
        <w:t xml:space="preserve"> </w:t>
      </w:r>
      <w:r w:rsidR="000D5129" w:rsidRPr="005C7624">
        <w:t>seen as a</w:t>
      </w:r>
      <w:r w:rsidR="000A6DF7" w:rsidRPr="005C7624">
        <w:t xml:space="preserve"> huge opportunity. </w:t>
      </w:r>
      <w:r w:rsidR="00891529" w:rsidRPr="005C7624">
        <w:t>At Signify, sustainability is core to everything we do</w:t>
      </w:r>
      <w:r w:rsidR="00F828E4" w:rsidRPr="005C7624">
        <w:t>,</w:t>
      </w:r>
      <w:r w:rsidR="000D5129" w:rsidRPr="005C7624">
        <w:t xml:space="preserve"> and we walk the talk</w:t>
      </w:r>
      <w:r w:rsidR="00891529" w:rsidRPr="005C7624">
        <w:t>. Operating sustainably is not at odds with our growth but is our guiding direction</w:t>
      </w:r>
      <w:r w:rsidR="00A92DB8" w:rsidRPr="005C7624">
        <w:t>,</w:t>
      </w:r>
      <w:r w:rsidR="00891529" w:rsidRPr="005C7624">
        <w:t xml:space="preserve"> and it gives us a competitive advantage. We have never seen it as a reason to hit the brakes. Instead, for us</w:t>
      </w:r>
      <w:r w:rsidR="00A92DB8" w:rsidRPr="005C7624">
        <w:t>,</w:t>
      </w:r>
      <w:r w:rsidR="00891529" w:rsidRPr="005C7624">
        <w:t xml:space="preserve"> it has always been a way to move ahead.</w:t>
      </w:r>
      <w:r w:rsidR="00263E3C" w:rsidRPr="005C7624">
        <w:t xml:space="preserve"> </w:t>
      </w:r>
      <w:r w:rsidR="00BA4C8A" w:rsidRPr="005C7624">
        <w:t>In 2020, we</w:t>
      </w:r>
      <w:r w:rsidR="6E685D18" w:rsidRPr="005C7624">
        <w:t xml:space="preserve"> became a carbon</w:t>
      </w:r>
      <w:r w:rsidR="00157997" w:rsidRPr="005C7624">
        <w:t>-</w:t>
      </w:r>
      <w:r w:rsidR="6E685D18" w:rsidRPr="005C7624">
        <w:t xml:space="preserve">neutral company, and as we enter this crucial decade of action </w:t>
      </w:r>
      <w:r w:rsidR="00BA4C8A" w:rsidRPr="005C7624">
        <w:t xml:space="preserve">to </w:t>
      </w:r>
      <w:r w:rsidR="6E685D18" w:rsidRPr="005C7624">
        <w:t>address the climate emergency</w:t>
      </w:r>
      <w:r w:rsidR="00157997" w:rsidRPr="005C7624">
        <w:t>,</w:t>
      </w:r>
      <w:r w:rsidR="6E685D18" w:rsidRPr="005C7624">
        <w:t xml:space="preserve"> we are not stopping here. </w:t>
      </w:r>
      <w:r w:rsidR="00A03EFC" w:rsidRPr="005C7624">
        <w:t xml:space="preserve"> Instead, </w:t>
      </w:r>
      <w:r w:rsidR="00C44BBC" w:rsidRPr="005C7624">
        <w:t xml:space="preserve">with the United Nations Sustainable Development Goals as our strategic compass, we </w:t>
      </w:r>
      <w:r w:rsidR="00BA3CE0" w:rsidRPr="005C7624">
        <w:t xml:space="preserve">identified five strategic areas </w:t>
      </w:r>
      <w:r w:rsidR="00A92DB8" w:rsidRPr="005C7624">
        <w:t>to</w:t>
      </w:r>
      <w:r w:rsidR="00BA3CE0" w:rsidRPr="005C7624">
        <w:t xml:space="preserve"> grow our business while furthering our contribution to a better and more sustainable world. One of these growth areas is </w:t>
      </w:r>
      <w:r w:rsidRPr="005C7624">
        <w:t xml:space="preserve">that of </w:t>
      </w:r>
      <w:r w:rsidR="00BA3CE0" w:rsidRPr="005C7624">
        <w:t>circular economy.</w:t>
      </w:r>
      <w:r w:rsidR="00DE36FC" w:rsidRPr="005C7624">
        <w:t xml:space="preserve"> </w:t>
      </w:r>
    </w:p>
    <w:p w14:paraId="2C175D83" w14:textId="548FFAC3" w:rsidR="00A7623F" w:rsidRPr="005C7624" w:rsidRDefault="00996F1F" w:rsidP="00580C53">
      <w:pPr>
        <w:spacing w:line="276" w:lineRule="auto"/>
        <w:rPr>
          <w:rFonts w:cstheme="minorHAnsi"/>
        </w:rPr>
      </w:pPr>
      <w:r w:rsidRPr="005C7624">
        <w:t>As the world continues to overuse its precious, limited resources, increasingly scarce materials will become more expensive and challenging to source.</w:t>
      </w:r>
      <w:r w:rsidR="00E86385" w:rsidRPr="005C7624">
        <w:t xml:space="preserve"> So</w:t>
      </w:r>
      <w:r w:rsidR="00EF35EC" w:rsidRPr="005C7624">
        <w:t>,</w:t>
      </w:r>
      <w:r w:rsidRPr="005C7624">
        <w:t xml:space="preserve"> </w:t>
      </w:r>
      <w:r w:rsidR="00E86385" w:rsidRPr="005C7624">
        <w:t xml:space="preserve">I feel </w:t>
      </w:r>
      <w:r w:rsidR="00B221D0" w:rsidRPr="005C7624">
        <w:t>w</w:t>
      </w:r>
      <w:r w:rsidRPr="005C7624">
        <w:t xml:space="preserve">e owe it to our customers and to the world to do better. </w:t>
      </w:r>
      <w:r w:rsidR="00E97BE9" w:rsidRPr="005C7624">
        <w:t xml:space="preserve">The only way to do this is to </w:t>
      </w:r>
      <w:r w:rsidRPr="005C7624">
        <w:t xml:space="preserve">create </w:t>
      </w:r>
      <w:r w:rsidR="00E97BE9" w:rsidRPr="005C7624">
        <w:t xml:space="preserve">a model of </w:t>
      </w:r>
      <w:r w:rsidRPr="005C7624">
        <w:t>creating products with minimal waste that can be upgraded, serviced, reused, refurbished, or recycled</w:t>
      </w:r>
      <w:r w:rsidR="00393C7B">
        <w:t xml:space="preserve"> and also support saving energy.</w:t>
      </w:r>
      <w:r w:rsidR="00380017">
        <w:t xml:space="preserve"> </w:t>
      </w:r>
      <w:r w:rsidR="00F23AB2" w:rsidRPr="005C7624">
        <w:t>As a business</w:t>
      </w:r>
      <w:r w:rsidR="006A4993" w:rsidRPr="005C7624">
        <w:t>,</w:t>
      </w:r>
      <w:r w:rsidR="00F23AB2" w:rsidRPr="005C7624">
        <w:t xml:space="preserve"> we understand that a circular approach </w:t>
      </w:r>
      <w:r w:rsidR="00CC4CAB" w:rsidRPr="005C7624">
        <w:t>offers</w:t>
      </w:r>
      <w:r w:rsidR="00F23AB2" w:rsidRPr="005C7624">
        <w:t xml:space="preserve"> </w:t>
      </w:r>
      <w:r w:rsidR="001E2553" w:rsidRPr="005C7624">
        <w:t xml:space="preserve">several </w:t>
      </w:r>
      <w:r w:rsidR="00F23AB2" w:rsidRPr="005C7624">
        <w:t>opportunities (along with its many benefits)</w:t>
      </w:r>
      <w:r w:rsidR="006A4993" w:rsidRPr="005C7624">
        <w:t>.</w:t>
      </w:r>
      <w:r w:rsidRPr="005C7624">
        <w:t xml:space="preserve"> </w:t>
      </w:r>
      <w:r w:rsidR="001E2553" w:rsidRPr="005C7624">
        <w:t>Therefore, we</w:t>
      </w:r>
      <w:r w:rsidR="006A4993" w:rsidRPr="005C7624">
        <w:t xml:space="preserve"> take circularity very seriously and are </w:t>
      </w:r>
      <w:r w:rsidRPr="005C7624">
        <w:t>committed to doubling our revenues from circular products, systems and services to 32% by</w:t>
      </w:r>
      <w:r w:rsidR="008523EF">
        <w:t xml:space="preserve"> the end of </w:t>
      </w:r>
      <w:r w:rsidRPr="005C7624">
        <w:t>2025</w:t>
      </w:r>
      <w:r w:rsidR="00A116A3" w:rsidRPr="005C7624">
        <w:t xml:space="preserve"> from the current 24% in 2021</w:t>
      </w:r>
      <w:r w:rsidR="00C9035A">
        <w:t xml:space="preserve">, compared to </w:t>
      </w:r>
      <w:r w:rsidR="00395A80">
        <w:t xml:space="preserve">our </w:t>
      </w:r>
      <w:r w:rsidR="00C9035A">
        <w:t>2019 baseline of 16%</w:t>
      </w:r>
      <w:r w:rsidR="00395A80">
        <w:t xml:space="preserve"> </w:t>
      </w:r>
      <w:r w:rsidR="00E93075">
        <w:t>- a goal we are well on track for</w:t>
      </w:r>
      <w:r w:rsidR="00A116A3" w:rsidRPr="005C7624">
        <w:t>.</w:t>
      </w:r>
      <w:r w:rsidR="006A4993" w:rsidRPr="005C7624">
        <w:t xml:space="preserve"> </w:t>
      </w:r>
      <w:r w:rsidR="002D27DA" w:rsidRPr="005C7624">
        <w:t xml:space="preserve">Waste reduction forms an </w:t>
      </w:r>
      <w:r w:rsidR="00E93075">
        <w:t>essential</w:t>
      </w:r>
      <w:r w:rsidR="002D27DA" w:rsidRPr="005C7624">
        <w:t xml:space="preserve"> aspect of circularity</w:t>
      </w:r>
      <w:r w:rsidR="00E93075">
        <w:t>,</w:t>
      </w:r>
      <w:r w:rsidR="002D27DA" w:rsidRPr="005C7624">
        <w:t xml:space="preserve"> and </w:t>
      </w:r>
      <w:r w:rsidR="00395A80" w:rsidRPr="005C7624">
        <w:t>we</w:t>
      </w:r>
      <w:r w:rsidR="00395A80">
        <w:t xml:space="preserve"> a</w:t>
      </w:r>
      <w:r w:rsidR="00395A80" w:rsidRPr="005C7624">
        <w:t xml:space="preserve">re </w:t>
      </w:r>
      <w:r w:rsidR="0022796B" w:rsidRPr="005C7624">
        <w:t>well on the way to making progress. Today</w:t>
      </w:r>
      <w:r w:rsidR="00361D02">
        <w:t xml:space="preserve"> over 90%</w:t>
      </w:r>
      <w:r w:rsidR="002C66FD">
        <w:t xml:space="preserve"> of our manufacturing waste is </w:t>
      </w:r>
      <w:r w:rsidR="0022796B" w:rsidRPr="005C7624">
        <w:t>recycled</w:t>
      </w:r>
      <w:r w:rsidR="00B221D0" w:rsidRPr="005C7624">
        <w:t>,</w:t>
      </w:r>
      <w:r w:rsidR="004F61BF" w:rsidRPr="005C7624">
        <w:t xml:space="preserve"> and we are committed to </w:t>
      </w:r>
      <w:r w:rsidR="002C66FD">
        <w:t xml:space="preserve">maintaining </w:t>
      </w:r>
      <w:r w:rsidR="00395A80">
        <w:t xml:space="preserve">zero </w:t>
      </w:r>
      <w:r w:rsidR="00925282">
        <w:t>waste to landfill for all our manufacturing sites</w:t>
      </w:r>
      <w:r w:rsidR="00395A80">
        <w:t xml:space="preserve">. </w:t>
      </w:r>
      <w:r w:rsidR="006A4993" w:rsidRPr="005C7624">
        <w:t xml:space="preserve"> </w:t>
      </w:r>
      <w:r w:rsidR="00EF35EC" w:rsidRPr="005C7624">
        <w:t xml:space="preserve">Also, </w:t>
      </w:r>
      <w:r w:rsidR="002D27DA" w:rsidRPr="005C7624">
        <w:t xml:space="preserve">as a business, </w:t>
      </w:r>
      <w:r w:rsidR="00EF35EC" w:rsidRPr="005C7624">
        <w:t xml:space="preserve">the </w:t>
      </w:r>
      <w:r w:rsidR="008474AC" w:rsidRPr="005C7624">
        <w:rPr>
          <w:rFonts w:cstheme="minorHAnsi"/>
          <w:color w:val="3C3C3C"/>
        </w:rPr>
        <w:t xml:space="preserve">next step on our roadmap </w:t>
      </w:r>
      <w:r w:rsidR="00395A80">
        <w:rPr>
          <w:rFonts w:cstheme="minorHAnsi"/>
          <w:color w:val="3C3C3C"/>
        </w:rPr>
        <w:t>is</w:t>
      </w:r>
      <w:r w:rsidR="00395A80" w:rsidRPr="005C7624">
        <w:rPr>
          <w:rFonts w:cstheme="minorHAnsi"/>
          <w:color w:val="3C3C3C"/>
        </w:rPr>
        <w:t xml:space="preserve"> </w:t>
      </w:r>
      <w:r w:rsidR="00EF35EC" w:rsidRPr="005C7624">
        <w:rPr>
          <w:rFonts w:cstheme="minorHAnsi"/>
          <w:color w:val="3C3C3C"/>
        </w:rPr>
        <w:t xml:space="preserve">already </w:t>
      </w:r>
      <w:r w:rsidR="008474AC" w:rsidRPr="005C7624">
        <w:rPr>
          <w:rFonts w:cstheme="minorHAnsi"/>
          <w:color w:val="3C3C3C"/>
        </w:rPr>
        <w:t>underway: </w:t>
      </w:r>
      <w:hyperlink r:id="rId10" w:history="1">
        <w:r w:rsidR="005B5E84" w:rsidRPr="005C7624">
          <w:rPr>
            <w:rStyle w:val="Hyperlink"/>
            <w:rFonts w:cstheme="minorHAnsi"/>
            <w:color w:val="1432FF"/>
            <w:bdr w:val="none" w:sz="0" w:space="0" w:color="auto" w:frame="1"/>
          </w:rPr>
          <w:t xml:space="preserve">We </w:t>
        </w:r>
        <w:r w:rsidR="008474AC" w:rsidRPr="005C7624">
          <w:rPr>
            <w:rStyle w:val="Hyperlink"/>
            <w:rFonts w:cstheme="minorHAnsi"/>
            <w:color w:val="1432FF"/>
            <w:bdr w:val="none" w:sz="0" w:space="0" w:color="auto" w:frame="1"/>
          </w:rPr>
          <w:t>will be plastic-free in all consumer packaging by the end of 2021</w:t>
        </w:r>
      </w:hyperlink>
      <w:r w:rsidR="008474AC" w:rsidRPr="005C7624">
        <w:rPr>
          <w:rFonts w:cstheme="minorHAnsi"/>
          <w:color w:val="3C3C3C"/>
        </w:rPr>
        <w:t>. </w:t>
      </w:r>
      <w:r w:rsidR="00395A80" w:rsidRPr="005C7624">
        <w:rPr>
          <w:rFonts w:cstheme="minorHAnsi"/>
          <w:color w:val="3C3C3C"/>
        </w:rPr>
        <w:t>That</w:t>
      </w:r>
      <w:r w:rsidR="00395A80">
        <w:rPr>
          <w:rFonts w:cstheme="minorHAnsi"/>
          <w:color w:val="3C3C3C"/>
        </w:rPr>
        <w:t xml:space="preserve"> i</w:t>
      </w:r>
      <w:r w:rsidR="00395A80" w:rsidRPr="005C7624">
        <w:rPr>
          <w:rFonts w:cstheme="minorHAnsi"/>
          <w:color w:val="3C3C3C"/>
        </w:rPr>
        <w:t xml:space="preserve">s </w:t>
      </w:r>
      <w:r w:rsidR="008474AC" w:rsidRPr="005C7624">
        <w:rPr>
          <w:rFonts w:cstheme="minorHAnsi"/>
          <w:color w:val="3C3C3C"/>
        </w:rPr>
        <w:t xml:space="preserve">a saving of 2,500 tonnes of plastic per year. </w:t>
      </w:r>
      <w:r w:rsidR="00B221D0" w:rsidRPr="005C7624">
        <w:rPr>
          <w:rFonts w:cstheme="minorHAnsi"/>
          <w:color w:val="3C3C3C"/>
        </w:rPr>
        <w:t>In addition, s</w:t>
      </w:r>
      <w:r w:rsidR="008474AC" w:rsidRPr="005C7624">
        <w:rPr>
          <w:rFonts w:cstheme="minorHAnsi"/>
          <w:color w:val="3C3C3C"/>
        </w:rPr>
        <w:t>maller packaging has a</w:t>
      </w:r>
      <w:r w:rsidR="00B221D0" w:rsidRPr="005C7624">
        <w:rPr>
          <w:rFonts w:cstheme="minorHAnsi"/>
          <w:color w:val="3C3C3C"/>
        </w:rPr>
        <w:t xml:space="preserve"> signific</w:t>
      </w:r>
      <w:r w:rsidR="008474AC" w:rsidRPr="005C7624">
        <w:rPr>
          <w:rFonts w:cstheme="minorHAnsi"/>
          <w:color w:val="3C3C3C"/>
        </w:rPr>
        <w:t xml:space="preserve">ant bonus: </w:t>
      </w:r>
      <w:r w:rsidR="00395A80" w:rsidRPr="005C7624">
        <w:rPr>
          <w:rFonts w:cstheme="minorHAnsi"/>
          <w:color w:val="3C3C3C"/>
        </w:rPr>
        <w:t>it</w:t>
      </w:r>
      <w:r w:rsidR="00395A80">
        <w:rPr>
          <w:rFonts w:cstheme="minorHAnsi"/>
          <w:color w:val="3C3C3C"/>
        </w:rPr>
        <w:t xml:space="preserve"> i</w:t>
      </w:r>
      <w:r w:rsidR="00395A80" w:rsidRPr="005C7624">
        <w:rPr>
          <w:rFonts w:cstheme="minorHAnsi"/>
          <w:color w:val="3C3C3C"/>
        </w:rPr>
        <w:t xml:space="preserve">s </w:t>
      </w:r>
      <w:r w:rsidR="008474AC" w:rsidRPr="005C7624">
        <w:rPr>
          <w:rFonts w:cstheme="minorHAnsi"/>
          <w:color w:val="3C3C3C"/>
        </w:rPr>
        <w:t>lighter and cheaper to ship, </w:t>
      </w:r>
      <w:hyperlink r:id="rId11" w:history="1">
        <w:r w:rsidR="008474AC" w:rsidRPr="005C7624">
          <w:rPr>
            <w:rStyle w:val="Hyperlink"/>
            <w:rFonts w:cstheme="minorHAnsi"/>
            <w:color w:val="1432FF"/>
            <w:bdr w:val="none" w:sz="0" w:space="0" w:color="auto" w:frame="1"/>
          </w:rPr>
          <w:t>reducing the carbon footprint of our transport and materials</w:t>
        </w:r>
      </w:hyperlink>
      <w:r w:rsidR="008474AC" w:rsidRPr="005C7624">
        <w:rPr>
          <w:rFonts w:cstheme="minorHAnsi"/>
          <w:color w:val="3C3C3C"/>
        </w:rPr>
        <w:t>.</w:t>
      </w:r>
    </w:p>
    <w:p w14:paraId="5D9446C0" w14:textId="77777777" w:rsidR="006B6F05" w:rsidRPr="005C7624" w:rsidRDefault="006B6F05" w:rsidP="00580C53">
      <w:pPr>
        <w:spacing w:line="276" w:lineRule="auto"/>
        <w:rPr>
          <w:b/>
          <w:bCs/>
        </w:rPr>
      </w:pPr>
      <w:r w:rsidRPr="005C7624">
        <w:rPr>
          <w:b/>
          <w:bCs/>
        </w:rPr>
        <w:t>Circularity: A strategic business decision</w:t>
      </w:r>
    </w:p>
    <w:p w14:paraId="10B4B88C" w14:textId="13700101" w:rsidR="009F18FE" w:rsidRPr="005C7624" w:rsidRDefault="003F1890" w:rsidP="00580C53">
      <w:pPr>
        <w:spacing w:line="276" w:lineRule="auto"/>
      </w:pPr>
      <w:r w:rsidRPr="005C7624">
        <w:t>Our circular lighting portfolio aims to preserve value and avoid waste</w:t>
      </w:r>
      <w:r w:rsidR="00A20504" w:rsidRPr="005C7624">
        <w:t xml:space="preserve">. The portfolio </w:t>
      </w:r>
      <w:r w:rsidRPr="005C7624">
        <w:t>consist</w:t>
      </w:r>
      <w:r w:rsidR="00A20504" w:rsidRPr="005C7624">
        <w:t>s</w:t>
      </w:r>
      <w:r w:rsidRPr="005C7624">
        <w:t xml:space="preserve"> of four categories: serviceable luminaires, circular components, intelligent systems, and circular services. </w:t>
      </w:r>
      <w:r w:rsidR="009F18FE" w:rsidRPr="005C7624">
        <w:rPr>
          <w:i/>
          <w:iCs/>
        </w:rPr>
        <w:t>Serviceable luminaires</w:t>
      </w:r>
      <w:r w:rsidR="009F18FE" w:rsidRPr="005C7624">
        <w:t xml:space="preserve"> are</w:t>
      </w:r>
      <w:r w:rsidR="00D10B5F" w:rsidRPr="005C7624">
        <w:t xml:space="preserve"> </w:t>
      </w:r>
      <w:r w:rsidR="00395A80">
        <w:t xml:space="preserve">lighting </w:t>
      </w:r>
      <w:r w:rsidR="009F18FE" w:rsidRPr="005C7624">
        <w:t xml:space="preserve">fixtures that </w:t>
      </w:r>
      <w:r w:rsidR="00B221D0" w:rsidRPr="005C7624">
        <w:t>can be u</w:t>
      </w:r>
      <w:r w:rsidR="00E4405C" w:rsidRPr="005C7624">
        <w:t>pgraded</w:t>
      </w:r>
      <w:r w:rsidR="009F18FE" w:rsidRPr="005C7624">
        <w:t>, service</w:t>
      </w:r>
      <w:r w:rsidR="00E4405C" w:rsidRPr="005C7624">
        <w:t>d</w:t>
      </w:r>
      <w:r w:rsidR="009F18FE" w:rsidRPr="005C7624">
        <w:t xml:space="preserve">, </w:t>
      </w:r>
      <w:r w:rsidR="00395A80">
        <w:t xml:space="preserve">and are </w:t>
      </w:r>
      <w:r w:rsidR="009F18FE" w:rsidRPr="005C7624">
        <w:t>connectable, energy</w:t>
      </w:r>
      <w:r w:rsidR="00E4405C" w:rsidRPr="005C7624">
        <w:t>-</w:t>
      </w:r>
      <w:r w:rsidR="009F18FE" w:rsidRPr="005C7624">
        <w:t>efficient, reusable, and recyclable</w:t>
      </w:r>
      <w:r w:rsidR="00C80892" w:rsidRPr="005C7624">
        <w:t xml:space="preserve">. </w:t>
      </w:r>
      <w:r w:rsidR="00C80892" w:rsidRPr="005C7624">
        <w:rPr>
          <w:i/>
          <w:iCs/>
        </w:rPr>
        <w:t>C</w:t>
      </w:r>
      <w:r w:rsidR="009F18FE" w:rsidRPr="005C7624">
        <w:rPr>
          <w:i/>
          <w:iCs/>
        </w:rPr>
        <w:t>ircular components</w:t>
      </w:r>
      <w:r w:rsidR="009F18FE" w:rsidRPr="005C7624">
        <w:t xml:space="preserve"> are exchangeable and have recyclable parts, such as drivers, controls, and LED boards</w:t>
      </w:r>
      <w:r w:rsidR="00806282" w:rsidRPr="005C7624">
        <w:t xml:space="preserve">. </w:t>
      </w:r>
      <w:r w:rsidR="00806282" w:rsidRPr="005C7624">
        <w:rPr>
          <w:i/>
          <w:iCs/>
        </w:rPr>
        <w:t>I</w:t>
      </w:r>
      <w:r w:rsidR="009F18FE" w:rsidRPr="005C7624">
        <w:rPr>
          <w:i/>
          <w:iCs/>
        </w:rPr>
        <w:t>ntelligent systems</w:t>
      </w:r>
      <w:r w:rsidR="009F18FE" w:rsidRPr="005C7624">
        <w:t xml:space="preserve"> monitor serviceable luminaires and enable preventive maintenance</w:t>
      </w:r>
      <w:r w:rsidR="6BAF8AE8" w:rsidRPr="005C7624">
        <w:t>.</w:t>
      </w:r>
      <w:r w:rsidR="0056358D" w:rsidRPr="005C7624">
        <w:t xml:space="preserve"> </w:t>
      </w:r>
      <w:r w:rsidR="2A7309AF" w:rsidRPr="005C7624">
        <w:t>F</w:t>
      </w:r>
      <w:r w:rsidR="00165F23" w:rsidRPr="005C7624">
        <w:t>inally,</w:t>
      </w:r>
      <w:r w:rsidR="009F18FE" w:rsidRPr="005C7624">
        <w:t xml:space="preserve"> </w:t>
      </w:r>
      <w:r w:rsidR="009F18FE" w:rsidRPr="005C7624">
        <w:rPr>
          <w:i/>
          <w:iCs/>
        </w:rPr>
        <w:t>circular services</w:t>
      </w:r>
      <w:r w:rsidR="009F18FE" w:rsidRPr="005C7624">
        <w:t xml:space="preserve"> aim to prolong lifetimes and provide customers with end-of-contract options</w:t>
      </w:r>
    </w:p>
    <w:p w14:paraId="58613EFE" w14:textId="37818ACF" w:rsidR="006E42BE" w:rsidRPr="005C7624" w:rsidRDefault="003F1890" w:rsidP="00580C53">
      <w:pPr>
        <w:spacing w:line="276" w:lineRule="auto"/>
      </w:pPr>
      <w:r w:rsidRPr="005C7624">
        <w:lastRenderedPageBreak/>
        <w:t xml:space="preserve">A great example of our serviceable luminaires </w:t>
      </w:r>
      <w:r w:rsidR="00E4405C" w:rsidRPr="005C7624">
        <w:t>are</w:t>
      </w:r>
      <w:r w:rsidRPr="005C7624">
        <w:t xml:space="preserve"> our 3D printed luminaires. These luminaires </w:t>
      </w:r>
      <w:r w:rsidR="00123D2C" w:rsidRPr="005C7624">
        <w:t>are</w:t>
      </w:r>
      <w:r w:rsidRPr="005C7624">
        <w:t xml:space="preserve"> designed </w:t>
      </w:r>
      <w:r w:rsidR="48449786" w:rsidRPr="005C7624">
        <w:t>to</w:t>
      </w:r>
      <w:r w:rsidR="00E11B42" w:rsidRPr="005C7624">
        <w:t xml:space="preserve"> </w:t>
      </w:r>
      <w:r w:rsidR="04DB9384" w:rsidRPr="005C7624">
        <w:t xml:space="preserve">be </w:t>
      </w:r>
      <w:r w:rsidRPr="005C7624">
        <w:t>upgraded to meet the emerging needs of customers.</w:t>
      </w:r>
      <w:r w:rsidR="008D059E" w:rsidRPr="005C7624">
        <w:t xml:space="preserve"> Whether these needs are performance improvements (higher efficacies in </w:t>
      </w:r>
      <w:r w:rsidR="00395A80">
        <w:t>lumens per watt</w:t>
      </w:r>
      <w:r w:rsidR="008D059E" w:rsidRPr="005C7624">
        <w:t xml:space="preserve"> or </w:t>
      </w:r>
      <w:r w:rsidR="00395A80">
        <w:t>improved</w:t>
      </w:r>
      <w:r w:rsidR="00395A80" w:rsidRPr="005C7624">
        <w:t xml:space="preserve"> </w:t>
      </w:r>
      <w:r w:rsidR="008D059E" w:rsidRPr="005C7624">
        <w:t xml:space="preserve">light quality), a diverse look and feel (different housing), or a system upgrade, the modular concept facilitates these needs. Instead of replacing the whole luminaire, modules can be exchanged or added, thus preserving </w:t>
      </w:r>
      <w:r w:rsidR="00276222" w:rsidRPr="005C7624">
        <w:t>value</w:t>
      </w:r>
      <w:r w:rsidR="008D059E" w:rsidRPr="005C7624">
        <w:t xml:space="preserve"> and avoiding waste. </w:t>
      </w:r>
    </w:p>
    <w:p w14:paraId="715F8C8F" w14:textId="25172D21" w:rsidR="008D059E" w:rsidRPr="005C7624" w:rsidRDefault="008D059E" w:rsidP="00580C53">
      <w:pPr>
        <w:spacing w:line="276" w:lineRule="auto"/>
      </w:pPr>
      <w:r w:rsidRPr="005C7624">
        <w:t>3D printing is powerful tool that helps us design and manufacture customi</w:t>
      </w:r>
      <w:r w:rsidR="006C6D0E" w:rsidRPr="005C7624">
        <w:t>s</w:t>
      </w:r>
      <w:r w:rsidRPr="005C7624">
        <w:t xml:space="preserve">ed, recyclable products for consumer and business customers. </w:t>
      </w:r>
      <w:r w:rsidR="0020748D" w:rsidRPr="005C7624">
        <w:t xml:space="preserve">At Signify, we offer a range of products designed for a circular economy </w:t>
      </w:r>
      <w:r w:rsidR="00E035A2" w:rsidRPr="005C7624">
        <w:t xml:space="preserve">and </w:t>
      </w:r>
      <w:r w:rsidR="0018399A" w:rsidRPr="005C7624">
        <w:t xml:space="preserve">a lower carbon footprint. </w:t>
      </w:r>
      <w:r w:rsidR="00A96BA1" w:rsidRPr="005C7624">
        <w:t>For example, o</w:t>
      </w:r>
      <w:r w:rsidR="0018399A" w:rsidRPr="005C7624">
        <w:t xml:space="preserve">ur 3D printed luminaires are printed with </w:t>
      </w:r>
      <w:r w:rsidR="00DE469B" w:rsidRPr="005C7624">
        <w:t>recyclable</w:t>
      </w:r>
      <w:r w:rsidR="0018399A" w:rsidRPr="005C7624">
        <w:t xml:space="preserve"> </w:t>
      </w:r>
      <w:r w:rsidR="00DE469B" w:rsidRPr="005C7624">
        <w:t xml:space="preserve">polycarbonate and are designed to be fully reused at the end of their lifetime, avoiding </w:t>
      </w:r>
      <w:r w:rsidR="001E6023" w:rsidRPr="005C7624">
        <w:t>material waste</w:t>
      </w:r>
      <w:r w:rsidR="00DE469B" w:rsidRPr="005C7624">
        <w:t>.</w:t>
      </w:r>
      <w:r w:rsidR="00901B2E" w:rsidRPr="005C7624">
        <w:t xml:space="preserve"> What</w:t>
      </w:r>
      <w:r w:rsidR="00F13703" w:rsidRPr="005C7624">
        <w:t>’</w:t>
      </w:r>
      <w:r w:rsidR="00901B2E" w:rsidRPr="005C7624">
        <w:t xml:space="preserve">s more, </w:t>
      </w:r>
      <w:r w:rsidR="00DA77C9" w:rsidRPr="005C7624">
        <w:t xml:space="preserve">when compared with traditional luminaries, our innovative </w:t>
      </w:r>
      <w:r w:rsidR="00CF7322" w:rsidRPr="005C7624">
        <w:t>circular designs use no paint, less parts and less screws.</w:t>
      </w:r>
      <w:r w:rsidR="001E6023" w:rsidRPr="005C7624">
        <w:t xml:space="preserve"> Also,</w:t>
      </w:r>
      <w:r w:rsidR="00DA77C9" w:rsidRPr="005C7624">
        <w:t xml:space="preserve"> </w:t>
      </w:r>
      <w:r w:rsidR="00E11B42" w:rsidRPr="005C7624">
        <w:t xml:space="preserve">another advantage is that </w:t>
      </w:r>
      <w:r w:rsidR="00C6058E" w:rsidRPr="005C7624">
        <w:t>3D printed luminaires can be made to our customer</w:t>
      </w:r>
      <w:r w:rsidR="00F13703" w:rsidRPr="005C7624">
        <w:t>’</w:t>
      </w:r>
      <w:r w:rsidR="001E6023" w:rsidRPr="005C7624">
        <w:t>s</w:t>
      </w:r>
      <w:r w:rsidR="00C6058E" w:rsidRPr="005C7624">
        <w:t xml:space="preserve"> precise specifications, blending with existing fixtures or integrating highly customi</w:t>
      </w:r>
      <w:r w:rsidR="001E6023" w:rsidRPr="005C7624">
        <w:t>s</w:t>
      </w:r>
      <w:r w:rsidR="00C6058E" w:rsidRPr="005C7624">
        <w:t>ed design features</w:t>
      </w:r>
      <w:r w:rsidR="00395A80">
        <w:t xml:space="preserve"> – simplifying retrofits</w:t>
      </w:r>
      <w:r w:rsidR="00C6058E" w:rsidRPr="005C7624">
        <w:t xml:space="preserve">, </w:t>
      </w:r>
      <w:r w:rsidR="00395A80">
        <w:t>as well as</w:t>
      </w:r>
      <w:r w:rsidR="00395A80" w:rsidRPr="005C7624">
        <w:t xml:space="preserve"> </w:t>
      </w:r>
      <w:r w:rsidR="00C6058E" w:rsidRPr="005C7624">
        <w:t>delivered in a fraction of the traditional manufacturing lead time.</w:t>
      </w:r>
      <w:r w:rsidR="00E11B42" w:rsidRPr="005C7624">
        <w:t xml:space="preserve"> </w:t>
      </w:r>
      <w:r w:rsidR="00395A80">
        <w:t xml:space="preserve">A </w:t>
      </w:r>
      <w:r w:rsidRPr="005C7624">
        <w:t xml:space="preserve">3D printed luminaire </w:t>
      </w:r>
      <w:r w:rsidR="006E42BE" w:rsidRPr="005C7624">
        <w:t xml:space="preserve">has almost </w:t>
      </w:r>
      <w:r w:rsidR="00395A80">
        <w:t>a</w:t>
      </w:r>
      <w:r w:rsidR="099FB255" w:rsidRPr="005C7624">
        <w:t xml:space="preserve"> </w:t>
      </w:r>
      <w:r w:rsidR="00395A80">
        <w:t>50</w:t>
      </w:r>
      <w:r w:rsidRPr="005C7624">
        <w:t xml:space="preserve">% lower carbon footprint for its materials, </w:t>
      </w:r>
      <w:r w:rsidR="006E42BE" w:rsidRPr="005C7624">
        <w:t>production,</w:t>
      </w:r>
      <w:r w:rsidRPr="005C7624">
        <w:t xml:space="preserve"> and logistics than its conventional equivalent. </w:t>
      </w:r>
      <w:r w:rsidR="003B23D6" w:rsidRPr="005C7624">
        <w:t xml:space="preserve">As a business, </w:t>
      </w:r>
      <w:r w:rsidRPr="005C7624">
        <w:t>3D printing allows us to manufacture on</w:t>
      </w:r>
      <w:r w:rsidR="001E6023" w:rsidRPr="005C7624">
        <w:t>-</w:t>
      </w:r>
      <w:r w:rsidRPr="005C7624">
        <w:t xml:space="preserve">demand and close to customers, reducing the carbon footprint of our freight operations. </w:t>
      </w:r>
      <w:r w:rsidR="003B23D6" w:rsidRPr="005C7624">
        <w:t>So</w:t>
      </w:r>
      <w:r w:rsidR="539A9760" w:rsidRPr="005C7624">
        <w:t xml:space="preserve">, </w:t>
      </w:r>
      <w:r w:rsidR="003B23D6" w:rsidRPr="005C7624">
        <w:t xml:space="preserve">there are benefits to our customers and us as a business. </w:t>
      </w:r>
    </w:p>
    <w:p w14:paraId="3EBDAA06" w14:textId="77777777" w:rsidR="00982565" w:rsidRPr="005C7624" w:rsidRDefault="00982565" w:rsidP="00580C53">
      <w:pPr>
        <w:spacing w:line="276" w:lineRule="auto"/>
        <w:rPr>
          <w:b/>
          <w:bCs/>
        </w:rPr>
      </w:pPr>
      <w:r w:rsidRPr="005C7624">
        <w:rPr>
          <w:b/>
          <w:bCs/>
        </w:rPr>
        <w:t>Innovating the business model</w:t>
      </w:r>
    </w:p>
    <w:p w14:paraId="7FC55C0D" w14:textId="0925F01E" w:rsidR="00CB3A66" w:rsidRPr="005C7624" w:rsidRDefault="00D54658" w:rsidP="00580C53">
      <w:pPr>
        <w:spacing w:line="276" w:lineRule="auto"/>
      </w:pPr>
      <w:r w:rsidRPr="005C7624">
        <w:t xml:space="preserve">With circularity </w:t>
      </w:r>
      <w:r w:rsidR="001E6023" w:rsidRPr="005C7624">
        <w:t>as</w:t>
      </w:r>
      <w:r w:rsidRPr="005C7624">
        <w:t xml:space="preserve"> an integral part </w:t>
      </w:r>
      <w:r w:rsidR="001E6023" w:rsidRPr="005C7624">
        <w:t>of</w:t>
      </w:r>
      <w:r w:rsidRPr="005C7624">
        <w:t xml:space="preserve"> our strategy, w</w:t>
      </w:r>
      <w:r w:rsidR="00EC6760" w:rsidRPr="005C7624">
        <w:t xml:space="preserve">e </w:t>
      </w:r>
      <w:r w:rsidR="001E6023" w:rsidRPr="005C7624">
        <w:t>also support our customers</w:t>
      </w:r>
      <w:r w:rsidR="00F13703" w:rsidRPr="005C7624">
        <w:t>’</w:t>
      </w:r>
      <w:r w:rsidR="001E6023" w:rsidRPr="005C7624">
        <w:t xml:space="preserve"> sustainability objectives with services</w:t>
      </w:r>
      <w:r w:rsidR="005940D1" w:rsidRPr="005C7624">
        <w:t>. Our innovative Light-as-a-Service (LaaS) model</w:t>
      </w:r>
      <w:r w:rsidR="00EC6760" w:rsidRPr="005C7624">
        <w:t xml:space="preserve"> combin</w:t>
      </w:r>
      <w:r w:rsidR="005940D1" w:rsidRPr="005C7624">
        <w:t>es</w:t>
      </w:r>
      <w:r w:rsidR="00EC6760" w:rsidRPr="005C7624">
        <w:t xml:space="preserve"> lighting design, </w:t>
      </w:r>
      <w:r w:rsidR="005940D1" w:rsidRPr="005C7624">
        <w:t>installation,</w:t>
      </w:r>
      <w:r w:rsidR="00EC6760" w:rsidRPr="005C7624">
        <w:t xml:space="preserve"> and maintenance in a single contract. </w:t>
      </w:r>
      <w:r w:rsidR="004F21C6" w:rsidRPr="005C7624">
        <w:t>Built</w:t>
      </w:r>
      <w:r w:rsidR="00214649" w:rsidRPr="005C7624">
        <w:t xml:space="preserve"> on the concept of</w:t>
      </w:r>
      <w:r w:rsidR="00047464">
        <w:t xml:space="preserve"> Circular Lighting,</w:t>
      </w:r>
      <w:r w:rsidR="00214649" w:rsidRPr="005C7624">
        <w:t xml:space="preserve"> </w:t>
      </w:r>
      <w:r w:rsidR="00E661BD" w:rsidRPr="005C7624">
        <w:t>we design and instal</w:t>
      </w:r>
      <w:r w:rsidR="004F21C6" w:rsidRPr="005C7624">
        <w:t xml:space="preserve">l, </w:t>
      </w:r>
      <w:r w:rsidR="005940D1" w:rsidRPr="005C7624">
        <w:t>operate,</w:t>
      </w:r>
      <w:r w:rsidR="004F21C6" w:rsidRPr="005C7624">
        <w:t xml:space="preserve"> and maintain the product to ensure there is no need to discard a </w:t>
      </w:r>
      <w:r w:rsidR="000A12D0" w:rsidRPr="005C7624">
        <w:t>luminaire</w:t>
      </w:r>
      <w:r w:rsidR="004F21C6" w:rsidRPr="005C7624">
        <w:t>.</w:t>
      </w:r>
      <w:r w:rsidR="000A12D0" w:rsidRPr="005C7624">
        <w:t xml:space="preserve"> With the connect</w:t>
      </w:r>
      <w:r w:rsidR="00AB6620" w:rsidRPr="005C7624">
        <w:t>ed</w:t>
      </w:r>
      <w:r w:rsidR="000A12D0" w:rsidRPr="005C7624">
        <w:t xml:space="preserve"> system these light</w:t>
      </w:r>
      <w:r w:rsidR="000410D4" w:rsidRPr="005C7624">
        <w:t>s</w:t>
      </w:r>
      <w:r w:rsidR="000A12D0" w:rsidRPr="005C7624">
        <w:t xml:space="preserve"> work on, </w:t>
      </w:r>
      <w:r w:rsidR="00E91555" w:rsidRPr="005C7624">
        <w:t>maintenance is easy</w:t>
      </w:r>
      <w:r w:rsidR="000410D4" w:rsidRPr="005C7624">
        <w:t>,</w:t>
      </w:r>
      <w:r w:rsidR="000A12D0" w:rsidRPr="005C7624">
        <w:t xml:space="preserve"> </w:t>
      </w:r>
      <w:r w:rsidR="00C40258" w:rsidRPr="005C7624">
        <w:t>which</w:t>
      </w:r>
      <w:r w:rsidR="00EC6760" w:rsidRPr="005C7624">
        <w:t xml:space="preserve"> cuts down on waste, costs, downtime, and manpower. </w:t>
      </w:r>
      <w:r w:rsidR="000A12D0" w:rsidRPr="005C7624">
        <w:t xml:space="preserve">This model gives the </w:t>
      </w:r>
      <w:r w:rsidR="00B11C3A" w:rsidRPr="005C7624">
        <w:t xml:space="preserve">customer </w:t>
      </w:r>
      <w:r w:rsidR="002F2FB8" w:rsidRPr="005C7624">
        <w:t xml:space="preserve">the </w:t>
      </w:r>
      <w:r w:rsidR="000A12D0" w:rsidRPr="005C7624">
        <w:t>flexibility to return the equipment</w:t>
      </w:r>
      <w:r w:rsidR="002F2FB8" w:rsidRPr="005C7624">
        <w:t>, re</w:t>
      </w:r>
      <w:r w:rsidR="000410D4" w:rsidRPr="005C7624">
        <w:t>use it, or recycle it</w:t>
      </w:r>
      <w:r w:rsidR="00EC6760" w:rsidRPr="005C7624">
        <w:t xml:space="preserve">. </w:t>
      </w:r>
      <w:r w:rsidR="00DA0F25" w:rsidRPr="005C7624">
        <w:t xml:space="preserve">Making these luminaires </w:t>
      </w:r>
      <w:r w:rsidR="000410D4" w:rsidRPr="005C7624">
        <w:t xml:space="preserve">is </w:t>
      </w:r>
      <w:r w:rsidR="00DA0F25" w:rsidRPr="005C7624">
        <w:t xml:space="preserve">one of the best examples of how </w:t>
      </w:r>
      <w:r w:rsidR="00FF7244" w:rsidRPr="005C7624">
        <w:t xml:space="preserve">sustainability can open doors to innovation </w:t>
      </w:r>
      <w:r w:rsidR="000410D4" w:rsidRPr="005C7624">
        <w:t xml:space="preserve">and </w:t>
      </w:r>
      <w:r w:rsidR="00C40258" w:rsidRPr="005C7624">
        <w:t>free up investment resources</w:t>
      </w:r>
      <w:r w:rsidR="00993207" w:rsidRPr="005C7624">
        <w:t xml:space="preserve"> in other avenues. </w:t>
      </w:r>
    </w:p>
    <w:p w14:paraId="1B7B68AE" w14:textId="052B1F5D" w:rsidR="002E278D" w:rsidRPr="005C7624" w:rsidRDefault="00AB6620" w:rsidP="00580C53">
      <w:pPr>
        <w:spacing w:line="276" w:lineRule="auto"/>
      </w:pPr>
      <w:r w:rsidRPr="005C7624">
        <w:t>W</w:t>
      </w:r>
      <w:r w:rsidR="000C4D2D" w:rsidRPr="005C7624">
        <w:t xml:space="preserve">e collaborated with </w:t>
      </w:r>
      <w:r w:rsidR="002E278D" w:rsidRPr="005C7624">
        <w:t>the world’s leading steel and mining company</w:t>
      </w:r>
      <w:r w:rsidR="000C4D2D" w:rsidRPr="005C7624">
        <w:t>,</w:t>
      </w:r>
      <w:r w:rsidR="002E278D" w:rsidRPr="005C7624">
        <w:t> Arcelor</w:t>
      </w:r>
      <w:r w:rsidR="00F13703" w:rsidRPr="005C7624">
        <w:t xml:space="preserve"> </w:t>
      </w:r>
      <w:r w:rsidR="002E278D" w:rsidRPr="005C7624">
        <w:t>Mittal</w:t>
      </w:r>
      <w:r w:rsidR="00E91555" w:rsidRPr="005C7624">
        <w:t>. T</w:t>
      </w:r>
      <w:r w:rsidR="005F59E4" w:rsidRPr="005C7624">
        <w:t>he</w:t>
      </w:r>
      <w:r w:rsidR="00E91555" w:rsidRPr="005C7624">
        <w:t xml:space="preserve"> project had two objectives:</w:t>
      </w:r>
      <w:r w:rsidR="005F59E4" w:rsidRPr="005C7624">
        <w:t xml:space="preserve"> to </w:t>
      </w:r>
      <w:r w:rsidR="00252A2E" w:rsidRPr="005C7624">
        <w:t xml:space="preserve">improve </w:t>
      </w:r>
      <w:r w:rsidR="00E91555" w:rsidRPr="005C7624">
        <w:t>lighting conditions</w:t>
      </w:r>
      <w:r w:rsidR="00252A2E" w:rsidRPr="005C7624">
        <w:t xml:space="preserve"> in areas where employees work </w:t>
      </w:r>
      <w:r w:rsidR="00F13703" w:rsidRPr="005C7624">
        <w:t>and</w:t>
      </w:r>
      <w:r w:rsidR="00E91555" w:rsidRPr="005C7624">
        <w:t>,</w:t>
      </w:r>
      <w:r w:rsidR="00F13703" w:rsidRPr="005C7624">
        <w:t xml:space="preserve"> secondly, to reduce the energy consumption from lighting in the plant. </w:t>
      </w:r>
      <w:r w:rsidR="002E278D" w:rsidRPr="005C7624">
        <w:t xml:space="preserve">Delivered through our hassle-free </w:t>
      </w:r>
      <w:r w:rsidR="00395A80">
        <w:t>LaaS</w:t>
      </w:r>
      <w:r w:rsidR="00395A80" w:rsidRPr="005C7624">
        <w:t xml:space="preserve"> </w:t>
      </w:r>
      <w:r w:rsidR="002E278D" w:rsidRPr="005C7624">
        <w:t xml:space="preserve">offering, </w:t>
      </w:r>
      <w:r w:rsidR="00E91555" w:rsidRPr="005C7624">
        <w:t xml:space="preserve">we </w:t>
      </w:r>
      <w:r w:rsidR="002E278D" w:rsidRPr="005C7624">
        <w:t>also help</w:t>
      </w:r>
      <w:r w:rsidR="00E91555" w:rsidRPr="005C7624">
        <w:t>ed</w:t>
      </w:r>
      <w:r w:rsidR="002E278D" w:rsidRPr="005C7624">
        <w:t xml:space="preserve"> to promote worker comfort in Sagunto, Spain.</w:t>
      </w:r>
    </w:p>
    <w:p w14:paraId="1F446E8C" w14:textId="43247ADF" w:rsidR="009C718B" w:rsidRPr="005C7624" w:rsidRDefault="009B05C3" w:rsidP="00580C53">
      <w:pPr>
        <w:spacing w:line="276" w:lineRule="auto"/>
      </w:pPr>
      <w:r w:rsidRPr="005C7624">
        <w:t>The</w:t>
      </w:r>
      <w:r w:rsidR="00BF5310" w:rsidRPr="005C7624">
        <w:t xml:space="preserve"> UKGBC</w:t>
      </w:r>
      <w:r w:rsidRPr="005C7624">
        <w:t>, too</w:t>
      </w:r>
      <w:r w:rsidR="00C40258" w:rsidRPr="005C7624">
        <w:t>,</w:t>
      </w:r>
      <w:r w:rsidRPr="005C7624">
        <w:t xml:space="preserve"> has recently </w:t>
      </w:r>
      <w:hyperlink r:id="rId12">
        <w:r w:rsidRPr="005C7624">
          <w:rPr>
            <w:rStyle w:val="Hyperlink"/>
          </w:rPr>
          <w:t xml:space="preserve">published </w:t>
        </w:r>
        <w:r w:rsidR="000D58F6" w:rsidRPr="005C7624">
          <w:rPr>
            <w:rStyle w:val="Hyperlink"/>
          </w:rPr>
          <w:t>guidance</w:t>
        </w:r>
      </w:hyperlink>
      <w:r w:rsidR="000D58F6" w:rsidRPr="005C7624">
        <w:t xml:space="preserve"> </w:t>
      </w:r>
      <w:r w:rsidR="00436514" w:rsidRPr="005C7624">
        <w:t>for incorporating challenging circular economy principles into built environment projects</w:t>
      </w:r>
      <w:r w:rsidR="00F55640" w:rsidRPr="005C7624">
        <w:t xml:space="preserve">. This </w:t>
      </w:r>
      <w:r w:rsidR="00405C82" w:rsidRPr="005C7624">
        <w:t xml:space="preserve">is part of </w:t>
      </w:r>
      <w:r w:rsidR="00C40258" w:rsidRPr="005C7624">
        <w:t xml:space="preserve">a </w:t>
      </w:r>
      <w:r w:rsidR="00E46330" w:rsidRPr="005C7624">
        <w:t xml:space="preserve">focus on </w:t>
      </w:r>
      <w:r w:rsidR="00F55640" w:rsidRPr="005C7624">
        <w:t xml:space="preserve">circular economy guidance for construction </w:t>
      </w:r>
      <w:r w:rsidR="00CA435E" w:rsidRPr="005C7624">
        <w:t>companies</w:t>
      </w:r>
      <w:r w:rsidR="00F55640" w:rsidRPr="005C7624">
        <w:t xml:space="preserve">, which provides </w:t>
      </w:r>
      <w:r w:rsidR="00C40258" w:rsidRPr="005C7624">
        <w:t xml:space="preserve">a </w:t>
      </w:r>
      <w:r w:rsidR="00F55640" w:rsidRPr="005C7624">
        <w:t xml:space="preserve">comprehensive practical guide to support construction </w:t>
      </w:r>
      <w:r w:rsidR="00E46330" w:rsidRPr="005C7624">
        <w:t xml:space="preserve">activities </w:t>
      </w:r>
      <w:r w:rsidR="00A4260D" w:rsidRPr="005C7624">
        <w:t>that ask</w:t>
      </w:r>
      <w:r w:rsidR="00F55640" w:rsidRPr="005C7624">
        <w:t xml:space="preserve"> for circular principles in their project briefs for non-domestic built assets</w:t>
      </w:r>
      <w:r w:rsidR="00E46330" w:rsidRPr="005C7624">
        <w:t xml:space="preserve">. </w:t>
      </w:r>
    </w:p>
    <w:p w14:paraId="49222090" w14:textId="4101A5A8" w:rsidR="00EC6760" w:rsidRPr="005C7624" w:rsidRDefault="00EC6760" w:rsidP="00580C53">
      <w:pPr>
        <w:pStyle w:val="NormalWeb"/>
        <w:spacing w:before="0" w:beforeAutospacing="0" w:after="0" w:afterAutospacing="0" w:line="276" w:lineRule="auto"/>
        <w:textAlignment w:val="baseline"/>
        <w:rPr>
          <w:rFonts w:asciiTheme="minorHAnsi" w:hAnsiTheme="minorHAnsi" w:cstheme="minorBidi"/>
          <w:sz w:val="22"/>
          <w:szCs w:val="22"/>
        </w:rPr>
      </w:pPr>
      <w:r w:rsidRPr="005C7624">
        <w:rPr>
          <w:rFonts w:asciiTheme="minorHAnsi" w:hAnsiTheme="minorHAnsi" w:cstheme="minorBidi"/>
          <w:b/>
          <w:bCs/>
          <w:sz w:val="22"/>
          <w:szCs w:val="22"/>
        </w:rPr>
        <w:t>In</w:t>
      </w:r>
      <w:r w:rsidRPr="005C7624">
        <w:rPr>
          <w:rFonts w:asciiTheme="minorHAnsi" w:hAnsiTheme="minorHAnsi" w:cstheme="minorBidi"/>
          <w:sz w:val="22"/>
          <w:szCs w:val="22"/>
        </w:rPr>
        <w:t xml:space="preserve"> </w:t>
      </w:r>
      <w:r w:rsidRPr="005C7624">
        <w:rPr>
          <w:rFonts w:asciiTheme="minorHAnsi" w:hAnsiTheme="minorHAnsi" w:cstheme="minorBidi"/>
          <w:b/>
          <w:bCs/>
          <w:sz w:val="22"/>
          <w:szCs w:val="22"/>
        </w:rPr>
        <w:t>conclusion</w:t>
      </w:r>
    </w:p>
    <w:p w14:paraId="336B2C07" w14:textId="6AFCC94E" w:rsidR="008D0F95" w:rsidRDefault="003C65BC" w:rsidP="00580C53">
      <w:pPr>
        <w:pStyle w:val="NormalWeb"/>
        <w:spacing w:before="0" w:beforeAutospacing="0" w:after="0" w:afterAutospacing="0" w:line="276" w:lineRule="auto"/>
        <w:textAlignment w:val="baseline"/>
        <w:rPr>
          <w:rFonts w:asciiTheme="minorHAnsi" w:hAnsiTheme="minorHAnsi" w:cstheme="minorBidi"/>
          <w:sz w:val="22"/>
          <w:szCs w:val="22"/>
        </w:rPr>
      </w:pPr>
      <w:r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feel we </w:t>
      </w:r>
      <w:r w:rsidR="00BA5697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are living in </w:t>
      </w:r>
      <w:r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>one of the most exciting</w:t>
      </w:r>
      <w:r w:rsidR="00D75943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eras</w:t>
      </w:r>
      <w:r w:rsidR="00E93075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D75943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our transformative actions will dictate the future of many generations to come</w:t>
      </w:r>
      <w:r w:rsidR="00E9307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BA5697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am </w:t>
      </w:r>
      <w:r w:rsidR="00395A80">
        <w:rPr>
          <w:rFonts w:asciiTheme="minorHAnsi" w:eastAsiaTheme="minorHAnsi" w:hAnsiTheme="minorHAnsi" w:cstheme="minorBidi"/>
          <w:sz w:val="22"/>
          <w:szCs w:val="22"/>
          <w:lang w:eastAsia="en-US"/>
        </w:rPr>
        <w:t>priviledged</w:t>
      </w:r>
      <w:r w:rsidR="00395A80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A5697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>to lead an organisation that is at the forefront of the change needed</w:t>
      </w:r>
      <w:r w:rsidR="00D75943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today</w:t>
      </w:r>
      <w:r w:rsidR="00BA5697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AC339D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As a </w:t>
      </w:r>
      <w:r w:rsidR="00D75943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>lighting solution company</w:t>
      </w:r>
      <w:r w:rsidR="00AC339D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we have been </w:t>
      </w:r>
      <w:r w:rsidR="00D75943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playing our part and </w:t>
      </w:r>
      <w:r w:rsidR="00AC339D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>introducing solutions and services that keep the response to climate change at heart</w:t>
      </w:r>
      <w:r w:rsidR="00E9307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D75943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am proud that m</w:t>
      </w:r>
      <w:r w:rsidR="00AC339D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ost of these solutions have kept circularity as a focus. As we are now in the most crucial decade for climate action, we must leave behind the old idea of the linear economy, built on </w:t>
      </w:r>
      <w:r w:rsidR="00AC339D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profligate waste and a dangerous disregard of its consequences</w:t>
      </w:r>
      <w:r w:rsidR="00CA640D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Instead lets </w:t>
      </w:r>
      <w:r w:rsidR="00A8165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set </w:t>
      </w:r>
      <w:r w:rsidR="00CA640D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>in motion</w:t>
      </w:r>
      <w:r w:rsidR="00AC339D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clean circular economy that allows people, in</w:t>
      </w:r>
      <w:r w:rsidR="00FB1A6D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>frastructure</w:t>
      </w:r>
      <w:r w:rsidR="00AC339D" w:rsidRPr="005C7624">
        <w:rPr>
          <w:rFonts w:asciiTheme="minorHAnsi" w:eastAsiaTheme="minorHAnsi" w:hAnsiTheme="minorHAnsi" w:cstheme="minorBidi"/>
          <w:sz w:val="22"/>
          <w:szCs w:val="22"/>
          <w:lang w:eastAsia="en-US"/>
        </w:rPr>
        <w:t>, and the planet we depend on to thrive into the future.</w:t>
      </w:r>
      <w:r w:rsidR="008D0F95" w:rsidRPr="00AC339D">
        <w:rPr>
          <w:rFonts w:asciiTheme="minorHAnsi" w:hAnsiTheme="minorHAnsi" w:cstheme="minorBidi"/>
          <w:sz w:val="22"/>
          <w:szCs w:val="22"/>
        </w:rPr>
        <w:br/>
      </w:r>
    </w:p>
    <w:p w14:paraId="0750A516" w14:textId="77777777" w:rsidR="00E36C7C" w:rsidRPr="00982565" w:rsidRDefault="00E36C7C" w:rsidP="00580C53">
      <w:pPr>
        <w:pStyle w:val="NormalWeb"/>
        <w:spacing w:before="0" w:beforeAutospacing="0" w:after="0" w:afterAutospacing="0" w:line="276" w:lineRule="auto"/>
        <w:textAlignment w:val="baseline"/>
        <w:rPr>
          <w:rFonts w:asciiTheme="minorHAnsi" w:hAnsiTheme="minorHAnsi" w:cstheme="minorBidi"/>
          <w:sz w:val="22"/>
          <w:szCs w:val="22"/>
        </w:rPr>
      </w:pPr>
    </w:p>
    <w:sectPr w:rsidR="00E36C7C" w:rsidRPr="0098256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2681" w14:textId="77777777" w:rsidR="001C6224" w:rsidRDefault="001C6224" w:rsidP="00473C35">
      <w:pPr>
        <w:spacing w:after="0" w:line="240" w:lineRule="auto"/>
      </w:pPr>
      <w:r>
        <w:separator/>
      </w:r>
    </w:p>
  </w:endnote>
  <w:endnote w:type="continuationSeparator" w:id="0">
    <w:p w14:paraId="7D20231A" w14:textId="77777777" w:rsidR="001C6224" w:rsidRDefault="001C6224" w:rsidP="0047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6006" w14:textId="77777777" w:rsidR="001C6224" w:rsidRDefault="001C6224" w:rsidP="00473C35">
      <w:pPr>
        <w:spacing w:after="0" w:line="240" w:lineRule="auto"/>
      </w:pPr>
      <w:r>
        <w:separator/>
      </w:r>
    </w:p>
  </w:footnote>
  <w:footnote w:type="continuationSeparator" w:id="0">
    <w:p w14:paraId="1E75C41D" w14:textId="77777777" w:rsidR="001C6224" w:rsidRDefault="001C6224" w:rsidP="0047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64C33" w14:textId="7C5851F1" w:rsidR="00473C35" w:rsidRDefault="00473C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4C8FB2" wp14:editId="34E6B0D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7bf44a1b5601714d50fc8bd" descr="{&quot;HashCode&quot;:144210095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0913D3" w14:textId="2C342284" w:rsidR="00473C35" w:rsidRPr="00473C35" w:rsidRDefault="00473C35" w:rsidP="00473C3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73C3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C8FB2" id="_x0000_t202" coordsize="21600,21600" o:spt="202" path="m,l,21600r21600,l21600,xe">
              <v:stroke joinstyle="miter"/>
              <v:path gradientshapeok="t" o:connecttype="rect"/>
            </v:shapetype>
            <v:shape id="MSIPCM97bf44a1b5601714d50fc8bd" o:spid="_x0000_s1026" type="#_x0000_t202" alt="{&quot;HashCode&quot;:144210095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wtrwIAAEcFAAAOAAAAZHJzL2Uyb0RvYy54bWysVMtu2zAQvBfoPxA89NRGkh9J7EYOXBdp&#10;AziJAafImaYoS4BEMiQdyy367x1KlNOkPRW9SMvd5T5mZ3lx2dQVeRLGlkqmNDmJKRGSq6yU25R+&#10;u7/6cE6JdUxmrFJSpPQgLL2cvX1zsddTMVCFqjJhCIJIO93rlBbO6WkUWV6ImtkTpYWEMVemZg5H&#10;s40yw/aIXlfRII5Po70ymTaKC2uh/dwZ6ayNn+eCu7s8t8KRKqWozbVf0343/hvNLth0a5guSh7K&#10;YP9QRc1KiaTHUJ+ZY2Rnyj9C1SU3yqrcnXBVRyrPSy7aHtBNEr/qZl0wLdpeAI7VR5js/wvLb59W&#10;hpQZZkeJZDVGdLO+Xi1uJmebfDRiyWZ8GidnySgbxzk/32SUZMJyIPjj3eNOuY9fmS0WKhPdaZqM&#10;RoMkjifj4ftgF+W2cMF6PgJDguGhzFwR9OPJ+KhfVYyLWsj+Th+GgSidHAJcy0w0IUD3W5myZubw&#10;wmsNCoCbwS8Jd++VDpr4mHgp8j4nlD89NfbaToHQWgMj13xSjYcp6C2UfuJNbmr/xywJ7CDZ4Ugs&#10;0TjCoTwDiMMEJg7b4GwYj1vmRc+3tbHui1A18UJKDapu+cSeltYhI1x7F59MqquyqlryVpLsU3o6&#10;RMgXFtyoJC76HrpaveSaTRMa2KjsgL6M6pbCan5VIvmSWbdiBluAerHZ7g6fvFJIooJESaHM97/p&#10;vT/ICSsle2xVSu3jjhlBSXUtQdvBeBTHfg/bEwTTChPQBodNr5W7eqGwseAkympF7+uqXsyNqh+w&#10;+XOfDiYmOZKm1PXiwuEEA14OLubzVsbGaeaWcq25D+3R8pjeNw/M6AC8w8huVb94bPoK/863w3m+&#10;cyov2+F4ZDs4A+DY1nZm4WXxz8Hv59br+f2b/QIAAP//AwBQSwMEFAAGAAgAAAAhAGkB3iPcAAAA&#10;BwEAAA8AAABkcnMvZG93bnJldi54bWxMj8FOwzAQRO9I/IO1SNyoXSoVmmZToSAOSByg5QOceEkC&#10;8TqKt2n697gnOK1GM5p5m+9m36uJxtgFRlguDCjiOriOG4TPw8vdI6golp3tAxPCmSLsiuur3GYu&#10;nPiDpr00KpVwzCxCKzJkWse6JW/jIgzEyfsKo7eS5NhoN9pTKve9vjdmrb3tOC20dqCypfpnf/QI&#10;ZfnuDmdp3vj5u5srV71OtR8Qb2/mpy0ooVn+wnDBT+hQJKYqHNlF1SOkRwRhZdK9uMuNWYOqEB5W&#10;BnSR6//8xS8AAAD//wMAUEsBAi0AFAAGAAgAAAAhALaDOJL+AAAA4QEAABMAAAAAAAAAAAAAAAAA&#10;AAAAAFtDb250ZW50X1R5cGVzXS54bWxQSwECLQAUAAYACAAAACEAOP0h/9YAAACUAQAACwAAAAAA&#10;AAAAAAAAAAAvAQAAX3JlbHMvLnJlbHNQSwECLQAUAAYACAAAACEAA2acLa8CAABHBQAADgAAAAAA&#10;AAAAAAAAAAAuAgAAZHJzL2Uyb0RvYy54bWxQSwECLQAUAAYACAAAACEAaQHeI9wAAAAHAQAADwAA&#10;AAAAAAAAAAAAAAAJBQAAZHJzL2Rvd25yZXYueG1sUEsFBgAAAAAEAAQA8wAAABIGAAAAAA==&#10;" o:allowincell="f" filled="f" stroked="f" strokeweight=".5pt">
              <v:textbox inset="20pt,0,,0">
                <w:txbxContent>
                  <w:p w14:paraId="070913D3" w14:textId="2C342284" w:rsidR="00473C35" w:rsidRPr="00473C35" w:rsidRDefault="00473C35" w:rsidP="00473C3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73C35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2989"/>
    <w:multiLevelType w:val="hybridMultilevel"/>
    <w:tmpl w:val="ED3A8BFA"/>
    <w:lvl w:ilvl="0" w:tplc="DAAA3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6CFF"/>
    <w:multiLevelType w:val="multilevel"/>
    <w:tmpl w:val="A47C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G0MDe3MDUxMzQxsjBV0lEKTi0uzszPAykwNK0FAFV16yEtAAAA"/>
  </w:docVars>
  <w:rsids>
    <w:rsidRoot w:val="00256CC5"/>
    <w:rsid w:val="000410D4"/>
    <w:rsid w:val="00047464"/>
    <w:rsid w:val="00052FAC"/>
    <w:rsid w:val="00057039"/>
    <w:rsid w:val="000A12D0"/>
    <w:rsid w:val="000A5735"/>
    <w:rsid w:val="000A6DF7"/>
    <w:rsid w:val="000C2B82"/>
    <w:rsid w:val="000C4D2D"/>
    <w:rsid w:val="000D5129"/>
    <w:rsid w:val="000D58F6"/>
    <w:rsid w:val="000D66BA"/>
    <w:rsid w:val="00123D2C"/>
    <w:rsid w:val="00153E77"/>
    <w:rsid w:val="00157997"/>
    <w:rsid w:val="00165F23"/>
    <w:rsid w:val="0018399A"/>
    <w:rsid w:val="001C6224"/>
    <w:rsid w:val="001D05D0"/>
    <w:rsid w:val="001D2E16"/>
    <w:rsid w:val="001E2553"/>
    <w:rsid w:val="001E6023"/>
    <w:rsid w:val="0020748D"/>
    <w:rsid w:val="00213501"/>
    <w:rsid w:val="00214649"/>
    <w:rsid w:val="0022055C"/>
    <w:rsid w:val="0022796B"/>
    <w:rsid w:val="00235616"/>
    <w:rsid w:val="00252A2E"/>
    <w:rsid w:val="00256CC5"/>
    <w:rsid w:val="00263E3C"/>
    <w:rsid w:val="00273124"/>
    <w:rsid w:val="00276222"/>
    <w:rsid w:val="00277954"/>
    <w:rsid w:val="002A5801"/>
    <w:rsid w:val="002B5FA6"/>
    <w:rsid w:val="002C02C2"/>
    <w:rsid w:val="002C1999"/>
    <w:rsid w:val="002C66FD"/>
    <w:rsid w:val="002D27DA"/>
    <w:rsid w:val="002E278D"/>
    <w:rsid w:val="002E5DDA"/>
    <w:rsid w:val="002E6D44"/>
    <w:rsid w:val="002F2FB8"/>
    <w:rsid w:val="00336C6B"/>
    <w:rsid w:val="00361D02"/>
    <w:rsid w:val="00380017"/>
    <w:rsid w:val="00393C7B"/>
    <w:rsid w:val="00395A80"/>
    <w:rsid w:val="003B23D6"/>
    <w:rsid w:val="003C65BC"/>
    <w:rsid w:val="003D3493"/>
    <w:rsid w:val="003F1890"/>
    <w:rsid w:val="00405C82"/>
    <w:rsid w:val="00436514"/>
    <w:rsid w:val="004579EF"/>
    <w:rsid w:val="00473C35"/>
    <w:rsid w:val="004F21C6"/>
    <w:rsid w:val="004F61BF"/>
    <w:rsid w:val="00543760"/>
    <w:rsid w:val="005578A2"/>
    <w:rsid w:val="00560916"/>
    <w:rsid w:val="0056358D"/>
    <w:rsid w:val="00580C53"/>
    <w:rsid w:val="00584BFC"/>
    <w:rsid w:val="005940D1"/>
    <w:rsid w:val="005B5E84"/>
    <w:rsid w:val="005B79F9"/>
    <w:rsid w:val="005C7624"/>
    <w:rsid w:val="005D1F1E"/>
    <w:rsid w:val="005E4D54"/>
    <w:rsid w:val="005F59E4"/>
    <w:rsid w:val="005F6410"/>
    <w:rsid w:val="006A1C2B"/>
    <w:rsid w:val="006A4993"/>
    <w:rsid w:val="006B48E2"/>
    <w:rsid w:val="006B6C5F"/>
    <w:rsid w:val="006B6F05"/>
    <w:rsid w:val="006B7E60"/>
    <w:rsid w:val="006C6D0E"/>
    <w:rsid w:val="006E42BE"/>
    <w:rsid w:val="006F5BDA"/>
    <w:rsid w:val="00736481"/>
    <w:rsid w:val="007853DB"/>
    <w:rsid w:val="007B3F6B"/>
    <w:rsid w:val="007F20CB"/>
    <w:rsid w:val="007F73E6"/>
    <w:rsid w:val="00806282"/>
    <w:rsid w:val="00814756"/>
    <w:rsid w:val="00817132"/>
    <w:rsid w:val="008474AC"/>
    <w:rsid w:val="00851525"/>
    <w:rsid w:val="008523EF"/>
    <w:rsid w:val="00864805"/>
    <w:rsid w:val="00870837"/>
    <w:rsid w:val="008851F1"/>
    <w:rsid w:val="00891529"/>
    <w:rsid w:val="008C0CC4"/>
    <w:rsid w:val="008D059E"/>
    <w:rsid w:val="008D0F95"/>
    <w:rsid w:val="008E054A"/>
    <w:rsid w:val="008E6B43"/>
    <w:rsid w:val="0090077E"/>
    <w:rsid w:val="00901B2E"/>
    <w:rsid w:val="00912561"/>
    <w:rsid w:val="00924EA1"/>
    <w:rsid w:val="00925282"/>
    <w:rsid w:val="00937BE2"/>
    <w:rsid w:val="00961E72"/>
    <w:rsid w:val="00982565"/>
    <w:rsid w:val="00993207"/>
    <w:rsid w:val="00996F1F"/>
    <w:rsid w:val="009B05C3"/>
    <w:rsid w:val="009B664E"/>
    <w:rsid w:val="009C718B"/>
    <w:rsid w:val="009F18FE"/>
    <w:rsid w:val="009F5624"/>
    <w:rsid w:val="00A03EFC"/>
    <w:rsid w:val="00A10B9B"/>
    <w:rsid w:val="00A116A3"/>
    <w:rsid w:val="00A20504"/>
    <w:rsid w:val="00A31764"/>
    <w:rsid w:val="00A4260D"/>
    <w:rsid w:val="00A42818"/>
    <w:rsid w:val="00A679DE"/>
    <w:rsid w:val="00A7623F"/>
    <w:rsid w:val="00A8165C"/>
    <w:rsid w:val="00A92DB8"/>
    <w:rsid w:val="00A9450A"/>
    <w:rsid w:val="00A96BA1"/>
    <w:rsid w:val="00AB0BDA"/>
    <w:rsid w:val="00AB6620"/>
    <w:rsid w:val="00AC339D"/>
    <w:rsid w:val="00AD7348"/>
    <w:rsid w:val="00B00852"/>
    <w:rsid w:val="00B11C3A"/>
    <w:rsid w:val="00B221D0"/>
    <w:rsid w:val="00B24B15"/>
    <w:rsid w:val="00B25000"/>
    <w:rsid w:val="00B72812"/>
    <w:rsid w:val="00B770F5"/>
    <w:rsid w:val="00BA125B"/>
    <w:rsid w:val="00BA3CE0"/>
    <w:rsid w:val="00BA4C8A"/>
    <w:rsid w:val="00BA5697"/>
    <w:rsid w:val="00BA6EFA"/>
    <w:rsid w:val="00BB5A3D"/>
    <w:rsid w:val="00BB6B7E"/>
    <w:rsid w:val="00BC5017"/>
    <w:rsid w:val="00BC51C7"/>
    <w:rsid w:val="00BD5FFA"/>
    <w:rsid w:val="00BF5310"/>
    <w:rsid w:val="00C34C84"/>
    <w:rsid w:val="00C40258"/>
    <w:rsid w:val="00C432C6"/>
    <w:rsid w:val="00C44BBC"/>
    <w:rsid w:val="00C57145"/>
    <w:rsid w:val="00C6058E"/>
    <w:rsid w:val="00C744F4"/>
    <w:rsid w:val="00C80892"/>
    <w:rsid w:val="00C9035A"/>
    <w:rsid w:val="00CA435E"/>
    <w:rsid w:val="00CA640D"/>
    <w:rsid w:val="00CB3A66"/>
    <w:rsid w:val="00CC4CAB"/>
    <w:rsid w:val="00CF7322"/>
    <w:rsid w:val="00D10B5F"/>
    <w:rsid w:val="00D53673"/>
    <w:rsid w:val="00D54658"/>
    <w:rsid w:val="00D61B2B"/>
    <w:rsid w:val="00D75943"/>
    <w:rsid w:val="00D93B92"/>
    <w:rsid w:val="00DA0F25"/>
    <w:rsid w:val="00DA3806"/>
    <w:rsid w:val="00DA77C9"/>
    <w:rsid w:val="00DD3690"/>
    <w:rsid w:val="00DE36FC"/>
    <w:rsid w:val="00DE469B"/>
    <w:rsid w:val="00DF5619"/>
    <w:rsid w:val="00E035A2"/>
    <w:rsid w:val="00E11B42"/>
    <w:rsid w:val="00E267E0"/>
    <w:rsid w:val="00E35D7E"/>
    <w:rsid w:val="00E36C7C"/>
    <w:rsid w:val="00E4405C"/>
    <w:rsid w:val="00E46330"/>
    <w:rsid w:val="00E467E9"/>
    <w:rsid w:val="00E553D6"/>
    <w:rsid w:val="00E648F6"/>
    <w:rsid w:val="00E661BD"/>
    <w:rsid w:val="00E856B4"/>
    <w:rsid w:val="00E86385"/>
    <w:rsid w:val="00E87FB8"/>
    <w:rsid w:val="00E91555"/>
    <w:rsid w:val="00E93075"/>
    <w:rsid w:val="00E97BE9"/>
    <w:rsid w:val="00EC6760"/>
    <w:rsid w:val="00EF35EC"/>
    <w:rsid w:val="00F015F4"/>
    <w:rsid w:val="00F13703"/>
    <w:rsid w:val="00F23AB2"/>
    <w:rsid w:val="00F302C7"/>
    <w:rsid w:val="00F55640"/>
    <w:rsid w:val="00F75582"/>
    <w:rsid w:val="00F828E4"/>
    <w:rsid w:val="00F83B27"/>
    <w:rsid w:val="00FA768D"/>
    <w:rsid w:val="00FB1A6D"/>
    <w:rsid w:val="00FB30EE"/>
    <w:rsid w:val="00FF1B89"/>
    <w:rsid w:val="00FF7244"/>
    <w:rsid w:val="04DB9384"/>
    <w:rsid w:val="073B36A3"/>
    <w:rsid w:val="099FB255"/>
    <w:rsid w:val="15BA8F12"/>
    <w:rsid w:val="1A32FC3A"/>
    <w:rsid w:val="1AF2D044"/>
    <w:rsid w:val="1CF29EC2"/>
    <w:rsid w:val="1F4A355C"/>
    <w:rsid w:val="21D2D749"/>
    <w:rsid w:val="238CF5CA"/>
    <w:rsid w:val="24CDA173"/>
    <w:rsid w:val="2A7309AF"/>
    <w:rsid w:val="2B0A211C"/>
    <w:rsid w:val="2CB14481"/>
    <w:rsid w:val="32A93E5F"/>
    <w:rsid w:val="3C789EA4"/>
    <w:rsid w:val="429CE2DB"/>
    <w:rsid w:val="440C40B6"/>
    <w:rsid w:val="45D4839D"/>
    <w:rsid w:val="48449786"/>
    <w:rsid w:val="4E37D175"/>
    <w:rsid w:val="539A9760"/>
    <w:rsid w:val="5766F677"/>
    <w:rsid w:val="59B91AC0"/>
    <w:rsid w:val="5CD30099"/>
    <w:rsid w:val="5D348381"/>
    <w:rsid w:val="5D456274"/>
    <w:rsid w:val="6359A412"/>
    <w:rsid w:val="642C5122"/>
    <w:rsid w:val="6BAF8AE8"/>
    <w:rsid w:val="6E685D18"/>
    <w:rsid w:val="71A9F535"/>
    <w:rsid w:val="71F2E1F9"/>
    <w:rsid w:val="78342F40"/>
    <w:rsid w:val="7A9ED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5FE9D4"/>
  <w15:chartTrackingRefBased/>
  <w15:docId w15:val="{C81D2502-AF15-4BE5-A9C3-08E9878C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-body-copy-02">
    <w:name w:val="p-body-copy-02"/>
    <w:basedOn w:val="DefaultParagraphFont"/>
    <w:rsid w:val="008D059E"/>
  </w:style>
  <w:style w:type="character" w:styleId="Hyperlink">
    <w:name w:val="Hyperlink"/>
    <w:basedOn w:val="DefaultParagraphFont"/>
    <w:uiPriority w:val="99"/>
    <w:unhideWhenUsed/>
    <w:rsid w:val="008D05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C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4C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7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145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36514"/>
  </w:style>
  <w:style w:type="paragraph" w:styleId="ListParagraph">
    <w:name w:val="List Paragraph"/>
    <w:basedOn w:val="Normal"/>
    <w:uiPriority w:val="34"/>
    <w:qFormat/>
    <w:rsid w:val="009F56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35"/>
  </w:style>
  <w:style w:type="paragraph" w:styleId="Footer">
    <w:name w:val="footer"/>
    <w:basedOn w:val="Normal"/>
    <w:link w:val="FooterChar"/>
    <w:uiPriority w:val="99"/>
    <w:unhideWhenUsed/>
    <w:rsid w:val="00473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wildlife.org/threats/the-human-footprin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gbc.s3.eu-west-2.amazonaws.com/wp-content/uploads/2020/04/05145436/how-to-guide-products-as-a-servic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gnify.com/global/sustainability/carbonneutr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ignify.com/global/our-company/blog/sustainability/zero-plastic-consumer-packaging-in-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onx.news12.com/go-green-every-minute-1-garbage-truck-of-plastic-is-dumped-into-our-oceans-403293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BA68A-1D7C-4DA2-AB84-B5EFE1A1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Mahajan</dc:creator>
  <cp:keywords/>
  <dc:description/>
  <cp:lastModifiedBy>Nikita Mahajan</cp:lastModifiedBy>
  <cp:revision>4</cp:revision>
  <dcterms:created xsi:type="dcterms:W3CDTF">2021-09-22T09:10:00Z</dcterms:created>
  <dcterms:modified xsi:type="dcterms:W3CDTF">2021-09-24T15:32:00Z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f7727a-510c-40ce-a418-7fdfc8e6513f_Enabled">
    <vt:lpwstr>true</vt:lpwstr>
  </property>
  <property fmtid="{D5CDD505-2E9C-101B-9397-08002B2CF9AE}" pid="3" name="MSIP_Label_00f7727a-510c-40ce-a418-7fdfc8e6513f_SetDate">
    <vt:lpwstr>2021-09-22T09:18:59Z</vt:lpwstr>
  </property>
  <property fmtid="{D5CDD505-2E9C-101B-9397-08002B2CF9AE}" pid="4" name="MSIP_Label_00f7727a-510c-40ce-a418-7fdfc8e6513f_Method">
    <vt:lpwstr>Standard</vt:lpwstr>
  </property>
  <property fmtid="{D5CDD505-2E9C-101B-9397-08002B2CF9AE}" pid="5" name="MSIP_Label_00f7727a-510c-40ce-a418-7fdfc8e6513f_Name">
    <vt:lpwstr>Classified (without encryption)</vt:lpwstr>
  </property>
  <property fmtid="{D5CDD505-2E9C-101B-9397-08002B2CF9AE}" pid="6" name="MSIP_Label_00f7727a-510c-40ce-a418-7fdfc8e6513f_SiteId">
    <vt:lpwstr>75b2f54b-feff-400d-8e0b-67102edb9a23</vt:lpwstr>
  </property>
  <property fmtid="{D5CDD505-2E9C-101B-9397-08002B2CF9AE}" pid="7" name="MSIP_Label_00f7727a-510c-40ce-a418-7fdfc8e6513f_ActionId">
    <vt:lpwstr>e8e3b924-6485-4e14-b768-5a9b6962ffbe</vt:lpwstr>
  </property>
  <property fmtid="{D5CDD505-2E9C-101B-9397-08002B2CF9AE}" pid="8" name="MSIP_Label_00f7727a-510c-40ce-a418-7fdfc8e6513f_ContentBits">
    <vt:lpwstr>1</vt:lpwstr>
  </property>
</Properties>
</file>